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DC188" w14:textId="7FE17509" w:rsidR="00BD137D" w:rsidRPr="0053224C" w:rsidRDefault="00BD137D" w:rsidP="002E7A86">
      <w:pPr>
        <w:spacing w:after="523" w:line="259" w:lineRule="auto"/>
        <w:ind w:left="7609" w:right="0" w:firstLine="0"/>
      </w:pPr>
    </w:p>
    <w:p w14:paraId="2576770B" w14:textId="77777777" w:rsidR="00BD137D" w:rsidRPr="000F3674" w:rsidRDefault="00BD137D" w:rsidP="002E7A86">
      <w:pPr>
        <w:ind w:left="23" w:firstLine="0"/>
      </w:pPr>
      <w:r w:rsidRPr="000F3674">
        <w:rPr>
          <w:sz w:val="40"/>
        </w:rPr>
        <w:t>KONTRAKT</w:t>
      </w:r>
    </w:p>
    <w:p w14:paraId="4CC1A568" w14:textId="77777777" w:rsidR="00BD137D" w:rsidRPr="000F3674" w:rsidRDefault="00BD137D" w:rsidP="002E7A86">
      <w:pPr>
        <w:spacing w:after="0" w:line="259" w:lineRule="auto"/>
        <w:ind w:left="24" w:right="0" w:hanging="10"/>
      </w:pPr>
      <w:r w:rsidRPr="000F3674">
        <w:rPr>
          <w:sz w:val="40"/>
        </w:rPr>
        <w:t>PRODUKSJONS- OG SALGSRETTIGHETER</w:t>
      </w:r>
    </w:p>
    <w:p w14:paraId="3BF35A67" w14:textId="77777777" w:rsidR="00BD137D" w:rsidRPr="0053224C" w:rsidRDefault="00BD137D" w:rsidP="008A1FB4">
      <w:pPr>
        <w:pStyle w:val="Overskrift1"/>
        <w:spacing w:after="53"/>
        <w:ind w:left="29"/>
        <w:jc w:val="left"/>
        <w:rPr>
          <w:rFonts w:ascii="Calibri" w:hAnsi="Calibri" w:cs="Calibri"/>
        </w:rPr>
      </w:pPr>
      <w:r w:rsidRPr="0053224C">
        <w:rPr>
          <w:rFonts w:ascii="Calibri" w:hAnsi="Calibri" w:cs="Calibri"/>
        </w:rPr>
        <w:t>1. Partene</w:t>
      </w:r>
    </w:p>
    <w:p w14:paraId="197D9B64" w14:textId="2D1B8898" w:rsidR="00C56271" w:rsidRDefault="00BD137D" w:rsidP="008A1FB4">
      <w:pPr>
        <w:spacing w:after="127" w:line="222" w:lineRule="auto"/>
        <w:jc w:val="left"/>
      </w:pPr>
      <w:r w:rsidRPr="0053224C">
        <w:t xml:space="preserve">Mellom </w:t>
      </w:r>
      <w:r w:rsidR="008A1FB4">
        <w:br/>
      </w:r>
    </w:p>
    <w:p w14:paraId="2DE7B539" w14:textId="5CBEA99C" w:rsidR="00C56271" w:rsidRDefault="00BD137D" w:rsidP="008A1FB4">
      <w:pPr>
        <w:spacing w:after="127" w:line="222" w:lineRule="auto"/>
        <w:jc w:val="left"/>
      </w:pPr>
      <w:r w:rsidRPr="0053224C">
        <w:rPr>
          <w:noProof/>
          <w:sz w:val="22"/>
        </w:rPr>
        <mc:AlternateContent>
          <mc:Choice Requires="wpg">
            <w:drawing>
              <wp:inline distT="0" distB="0" distL="0" distR="0" wp14:anchorId="6DA7760E" wp14:editId="4C68D771">
                <wp:extent cx="4200708" cy="6097"/>
                <wp:effectExtent l="0" t="0" r="0" b="0"/>
                <wp:docPr id="25374" name="Group 25374"/>
                <wp:cNvGraphicFramePr/>
                <a:graphic xmlns:a="http://schemas.openxmlformats.org/drawingml/2006/main">
                  <a:graphicData uri="http://schemas.microsoft.com/office/word/2010/wordprocessingGroup">
                    <wpg:wgp>
                      <wpg:cNvGrpSpPr/>
                      <wpg:grpSpPr>
                        <a:xfrm>
                          <a:off x="0" y="0"/>
                          <a:ext cx="4200708" cy="6097"/>
                          <a:chOff x="0" y="0"/>
                          <a:chExt cx="4200708" cy="6097"/>
                        </a:xfrm>
                      </wpg:grpSpPr>
                      <wps:wsp>
                        <wps:cNvPr id="25373" name="Shape 25373"/>
                        <wps:cNvSpPr/>
                        <wps:spPr>
                          <a:xfrm>
                            <a:off x="0" y="0"/>
                            <a:ext cx="4200708" cy="6097"/>
                          </a:xfrm>
                          <a:custGeom>
                            <a:avLst/>
                            <a:gdLst/>
                            <a:ahLst/>
                            <a:cxnLst/>
                            <a:rect l="0" t="0" r="0" b="0"/>
                            <a:pathLst>
                              <a:path w="4200708" h="6097">
                                <a:moveTo>
                                  <a:pt x="0" y="3048"/>
                                </a:moveTo>
                                <a:lnTo>
                                  <a:pt x="4200708"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B27FE68" id="Group 25374" o:spid="_x0000_s1026" style="width:330.75pt;height:.5pt;mso-position-horizontal-relative:char;mso-position-vertical-relative:line" coordsize="420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">
                <v:shape id="Shape 25373" o:spid="_x0000_s1027" style="position:absolute;width:42007;height:60;visibility:visible;mso-wrap-style:square;v-text-anchor:top" coordsize="4200708,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" path="m,3048r4200708,e" filled="f" strokeweight=".16936mm">
                  <v:stroke miterlimit="1" joinstyle="miter"/>
                  <v:path arrowok="t" textboxrect="0,0,4200708,6097"/>
                </v:shape>
                <w10:anchorlock/>
              </v:group>
            </w:pict>
          </mc:Fallback>
        </mc:AlternateContent>
      </w:r>
      <w:r w:rsidRPr="0053224C">
        <w:t xml:space="preserve"> (designeren) og </w:t>
      </w:r>
      <w:r w:rsidR="00C56271">
        <w:br/>
      </w:r>
    </w:p>
    <w:p w14:paraId="01DFF02C" w14:textId="4A1BF736" w:rsidR="00BD137D" w:rsidRPr="0053224C" w:rsidRDefault="00BD137D" w:rsidP="008A1FB4">
      <w:pPr>
        <w:spacing w:after="127" w:line="222" w:lineRule="auto"/>
        <w:jc w:val="left"/>
      </w:pPr>
      <w:r w:rsidRPr="0053224C">
        <w:rPr>
          <w:noProof/>
          <w:sz w:val="22"/>
        </w:rPr>
        <mc:AlternateContent>
          <mc:Choice Requires="wpg">
            <w:drawing>
              <wp:inline distT="0" distB="0" distL="0" distR="0" wp14:anchorId="6D1DFAAA" wp14:editId="32264C30">
                <wp:extent cx="4197660" cy="6097"/>
                <wp:effectExtent l="0" t="0" r="0" b="0"/>
                <wp:docPr id="25376" name="Group 25376"/>
                <wp:cNvGraphicFramePr/>
                <a:graphic xmlns:a="http://schemas.openxmlformats.org/drawingml/2006/main">
                  <a:graphicData uri="http://schemas.microsoft.com/office/word/2010/wordprocessingGroup">
                    <wpg:wgp>
                      <wpg:cNvGrpSpPr/>
                      <wpg:grpSpPr>
                        <a:xfrm>
                          <a:off x="0" y="0"/>
                          <a:ext cx="4197660" cy="6097"/>
                          <a:chOff x="0" y="0"/>
                          <a:chExt cx="4197660" cy="6097"/>
                        </a:xfrm>
                      </wpg:grpSpPr>
                      <wps:wsp>
                        <wps:cNvPr id="25375" name="Shape 25375"/>
                        <wps:cNvSpPr/>
                        <wps:spPr>
                          <a:xfrm>
                            <a:off x="0" y="0"/>
                            <a:ext cx="4197660" cy="6097"/>
                          </a:xfrm>
                          <a:custGeom>
                            <a:avLst/>
                            <a:gdLst/>
                            <a:ahLst/>
                            <a:cxnLst/>
                            <a:rect l="0" t="0" r="0" b="0"/>
                            <a:pathLst>
                              <a:path w="4197660" h="6097">
                                <a:moveTo>
                                  <a:pt x="0" y="3048"/>
                                </a:moveTo>
                                <a:lnTo>
                                  <a:pt x="4197660"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B448325" id="Group 25376" o:spid="_x0000_s1026" style="width:330.5pt;height:.5pt;mso-position-horizontal-relative:char;mso-position-vertical-relative:line" coordsize="419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">
                <v:shape id="Shape 25375" o:spid="_x0000_s1027" style="position:absolute;width:41976;height:60;visibility:visible;mso-wrap-style:square;v-text-anchor:top" coordsize="419766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" path="m,3048r4197660,e" filled="f" strokeweight=".16936mm">
                  <v:stroke miterlimit="1" joinstyle="miter"/>
                  <v:path arrowok="t" textboxrect="0,0,4197660,6097"/>
                </v:shape>
                <w10:anchorlock/>
              </v:group>
            </w:pict>
          </mc:Fallback>
        </mc:AlternateContent>
      </w:r>
      <w:r w:rsidRPr="0053224C">
        <w:t xml:space="preserve"> (produsenten) er inngått følgende avtale:</w:t>
      </w:r>
    </w:p>
    <w:p w14:paraId="070D77CB" w14:textId="77777777" w:rsidR="00BD137D" w:rsidRPr="0053224C" w:rsidRDefault="00BD137D" w:rsidP="008A1FB4">
      <w:pPr>
        <w:pStyle w:val="Overskrift1"/>
        <w:ind w:left="29"/>
        <w:jc w:val="left"/>
        <w:rPr>
          <w:rFonts w:ascii="Calibri" w:hAnsi="Calibri" w:cs="Calibri"/>
        </w:rPr>
      </w:pPr>
      <w:r w:rsidRPr="0053224C">
        <w:rPr>
          <w:rFonts w:ascii="Calibri" w:hAnsi="Calibri" w:cs="Calibri"/>
        </w:rPr>
        <w:t>2. Produktet</w:t>
      </w:r>
    </w:p>
    <w:p w14:paraId="2AB955E1" w14:textId="77777777" w:rsidR="00BD137D" w:rsidRPr="0053224C" w:rsidRDefault="00BD137D" w:rsidP="008A1FB4">
      <w:pPr>
        <w:spacing w:after="33"/>
        <w:ind w:left="23" w:right="1253"/>
        <w:jc w:val="left"/>
      </w:pPr>
      <w:r w:rsidRPr="0053224C">
        <w:t>Designeren gir produsenten enerett til under avtaletiden å produsere, markedsføre og selge følgende produkt(er) eller produktgrupper:</w:t>
      </w:r>
    </w:p>
    <w:p w14:paraId="23206CE0" w14:textId="77777777" w:rsidR="00BD137D" w:rsidRPr="0053224C" w:rsidRDefault="00BD137D" w:rsidP="008A1FB4">
      <w:pPr>
        <w:spacing w:after="355" w:line="259" w:lineRule="auto"/>
        <w:ind w:left="38" w:right="0" w:firstLine="0"/>
        <w:jc w:val="left"/>
      </w:pPr>
      <w:r w:rsidRPr="0053224C">
        <w:rPr>
          <w:noProof/>
          <w:sz w:val="22"/>
        </w:rPr>
        <mc:AlternateContent>
          <mc:Choice Requires="wpg">
            <w:drawing>
              <wp:inline distT="0" distB="0" distL="0" distR="0" wp14:anchorId="02458DCE" wp14:editId="415DCC70">
                <wp:extent cx="5706622" cy="3048"/>
                <wp:effectExtent l="0" t="0" r="0" b="0"/>
                <wp:docPr id="25378" name="Group 25378"/>
                <wp:cNvGraphicFramePr/>
                <a:graphic xmlns:a="http://schemas.openxmlformats.org/drawingml/2006/main">
                  <a:graphicData uri="http://schemas.microsoft.com/office/word/2010/wordprocessingGroup">
                    <wpg:wgp>
                      <wpg:cNvGrpSpPr/>
                      <wpg:grpSpPr>
                        <a:xfrm>
                          <a:off x="0" y="0"/>
                          <a:ext cx="5706622" cy="3048"/>
                          <a:chOff x="0" y="0"/>
                          <a:chExt cx="5706622" cy="3048"/>
                        </a:xfrm>
                      </wpg:grpSpPr>
                      <wps:wsp>
                        <wps:cNvPr id="25377" name="Shape 25377"/>
                        <wps:cNvSpPr/>
                        <wps:spPr>
                          <a:xfrm>
                            <a:off x="0" y="0"/>
                            <a:ext cx="5706622" cy="3048"/>
                          </a:xfrm>
                          <a:custGeom>
                            <a:avLst/>
                            <a:gdLst/>
                            <a:ahLst/>
                            <a:cxnLst/>
                            <a:rect l="0" t="0" r="0" b="0"/>
                            <a:pathLst>
                              <a:path w="5706622" h="3048">
                                <a:moveTo>
                                  <a:pt x="0" y="1524"/>
                                </a:moveTo>
                                <a:lnTo>
                                  <a:pt x="5706622" y="1524"/>
                                </a:lnTo>
                              </a:path>
                            </a:pathLst>
                          </a:custGeom>
                          <a:ln w="30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3D92329" id="Group 25378" o:spid="_x0000_s1026" style="width:449.35pt;height:.25pt;mso-position-horizontal-relative:char;mso-position-vertical-relative:line" coordsize="570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">
                <v:shape id="Shape 25377" o:spid="_x0000_s1027" style="position:absolute;width:57066;height:30;visibility:visible;mso-wrap-style:square;v-text-anchor:top" coordsize="5706622,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" path="m,1524r5706622,e" filled="f" strokeweight=".24pt">
                  <v:stroke miterlimit="1" joinstyle="miter"/>
                  <v:path arrowok="t" textboxrect="0,0,5706622,3048"/>
                </v:shape>
                <w10:anchorlock/>
              </v:group>
            </w:pict>
          </mc:Fallback>
        </mc:AlternateContent>
      </w:r>
    </w:p>
    <w:p w14:paraId="2DFD974B" w14:textId="77777777" w:rsidR="00BD137D" w:rsidRPr="0053224C" w:rsidRDefault="00BD137D" w:rsidP="008A1FB4">
      <w:pPr>
        <w:spacing w:after="217" w:line="259" w:lineRule="auto"/>
        <w:ind w:left="38" w:right="0" w:firstLine="0"/>
        <w:jc w:val="left"/>
      </w:pPr>
      <w:r w:rsidRPr="0053224C">
        <w:rPr>
          <w:noProof/>
          <w:sz w:val="22"/>
        </w:rPr>
        <mc:AlternateContent>
          <mc:Choice Requires="wpg">
            <w:drawing>
              <wp:inline distT="0" distB="0" distL="0" distR="0" wp14:anchorId="4678ABCC" wp14:editId="1E638A0D">
                <wp:extent cx="5706622" cy="3048"/>
                <wp:effectExtent l="0" t="0" r="0" b="0"/>
                <wp:docPr id="25380" name="Group 25380"/>
                <wp:cNvGraphicFramePr/>
                <a:graphic xmlns:a="http://schemas.openxmlformats.org/drawingml/2006/main">
                  <a:graphicData uri="http://schemas.microsoft.com/office/word/2010/wordprocessingGroup">
                    <wpg:wgp>
                      <wpg:cNvGrpSpPr/>
                      <wpg:grpSpPr>
                        <a:xfrm>
                          <a:off x="0" y="0"/>
                          <a:ext cx="5706622" cy="3048"/>
                          <a:chOff x="0" y="0"/>
                          <a:chExt cx="5706622" cy="3048"/>
                        </a:xfrm>
                      </wpg:grpSpPr>
                      <wps:wsp>
                        <wps:cNvPr id="25379" name="Shape 25379"/>
                        <wps:cNvSpPr/>
                        <wps:spPr>
                          <a:xfrm>
                            <a:off x="0" y="0"/>
                            <a:ext cx="5706622" cy="3048"/>
                          </a:xfrm>
                          <a:custGeom>
                            <a:avLst/>
                            <a:gdLst/>
                            <a:ahLst/>
                            <a:cxnLst/>
                            <a:rect l="0" t="0" r="0" b="0"/>
                            <a:pathLst>
                              <a:path w="5706622" h="3048">
                                <a:moveTo>
                                  <a:pt x="0" y="1524"/>
                                </a:moveTo>
                                <a:lnTo>
                                  <a:pt x="5706622" y="1524"/>
                                </a:lnTo>
                              </a:path>
                            </a:pathLst>
                          </a:custGeom>
                          <a:ln w="304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98A870E" id="Group 25380" o:spid="_x0000_s1026" style="width:449.35pt;height:.25pt;mso-position-horizontal-relative:char;mso-position-vertical-relative:line" coordsize="570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">
                <v:shape id="Shape 25379" o:spid="_x0000_s1027" style="position:absolute;width:57066;height:30;visibility:visible;mso-wrap-style:square;v-text-anchor:top" coordsize="5706622,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" path="m,1524r5706622,e" filled="f" strokeweight=".24pt">
                  <v:stroke miterlimit="1" joinstyle="miter"/>
                  <v:path arrowok="t" textboxrect="0,0,5706622,3048"/>
                </v:shape>
                <w10:anchorlock/>
              </v:group>
            </w:pict>
          </mc:Fallback>
        </mc:AlternateContent>
      </w:r>
    </w:p>
    <w:p w14:paraId="74A1E622" w14:textId="77777777" w:rsidR="00BD137D" w:rsidRPr="0053224C" w:rsidRDefault="00BD137D" w:rsidP="008A1FB4">
      <w:pPr>
        <w:ind w:left="23" w:right="1253"/>
        <w:jc w:val="left"/>
      </w:pPr>
      <w:r w:rsidRPr="0053224C">
        <w:t>Designerens ytelsesplikt opphører når begge parter har godkjent produksjonsklar prototyp utarbeidet etter designerens spesifikasjoner.</w:t>
      </w:r>
    </w:p>
    <w:p w14:paraId="02068C4C" w14:textId="77777777" w:rsidR="00BD137D" w:rsidRPr="0053224C" w:rsidRDefault="00BD137D" w:rsidP="008A1FB4">
      <w:pPr>
        <w:pStyle w:val="Overskrift1"/>
        <w:ind w:left="29"/>
        <w:jc w:val="left"/>
        <w:rPr>
          <w:rFonts w:ascii="Calibri" w:hAnsi="Calibri" w:cs="Calibri"/>
        </w:rPr>
      </w:pPr>
      <w:r w:rsidRPr="0053224C">
        <w:rPr>
          <w:rFonts w:ascii="Calibri" w:hAnsi="Calibri" w:cs="Calibri"/>
        </w:rPr>
        <w:t>3. Omfanget av produksjons- og salgsrettighetene</w:t>
      </w:r>
    </w:p>
    <w:p w14:paraId="5040E4B3" w14:textId="77777777" w:rsidR="00BD137D" w:rsidRPr="0053224C" w:rsidRDefault="00BD137D" w:rsidP="008A1FB4">
      <w:pPr>
        <w:spacing w:after="33"/>
        <w:ind w:left="23" w:right="1253"/>
        <w:jc w:val="left"/>
      </w:pPr>
      <w:r w:rsidRPr="0053224C">
        <w:t>Produsenten gis eneretten til å produsere, markedsføre og selge produktet i følgende geografiske områder:</w:t>
      </w:r>
    </w:p>
    <w:p w14:paraId="64927D7F" w14:textId="77777777" w:rsidR="00BD137D" w:rsidRPr="0053224C" w:rsidRDefault="00BD137D" w:rsidP="008A1FB4">
      <w:pPr>
        <w:spacing w:after="214" w:line="259" w:lineRule="auto"/>
        <w:ind w:left="43" w:right="0" w:firstLine="0"/>
        <w:jc w:val="left"/>
      </w:pPr>
      <w:r w:rsidRPr="0053224C">
        <w:rPr>
          <w:noProof/>
          <w:sz w:val="22"/>
        </w:rPr>
        <mc:AlternateContent>
          <mc:Choice Requires="wpg">
            <w:drawing>
              <wp:inline distT="0" distB="0" distL="0" distR="0" wp14:anchorId="6BB3DF80" wp14:editId="6E9215FA">
                <wp:extent cx="5706622" cy="6097"/>
                <wp:effectExtent l="0" t="0" r="0" b="0"/>
                <wp:docPr id="25382" name="Group 25382"/>
                <wp:cNvGraphicFramePr/>
                <a:graphic xmlns:a="http://schemas.openxmlformats.org/drawingml/2006/main">
                  <a:graphicData uri="http://schemas.microsoft.com/office/word/2010/wordprocessingGroup">
                    <wpg:wgp>
                      <wpg:cNvGrpSpPr/>
                      <wpg:grpSpPr>
                        <a:xfrm>
                          <a:off x="0" y="0"/>
                          <a:ext cx="5706622" cy="6097"/>
                          <a:chOff x="0" y="0"/>
                          <a:chExt cx="5706622" cy="6097"/>
                        </a:xfrm>
                      </wpg:grpSpPr>
                      <wps:wsp>
                        <wps:cNvPr id="25381" name="Shape 25381"/>
                        <wps:cNvSpPr/>
                        <wps:spPr>
                          <a:xfrm>
                            <a:off x="0" y="0"/>
                            <a:ext cx="5706622" cy="6097"/>
                          </a:xfrm>
                          <a:custGeom>
                            <a:avLst/>
                            <a:gdLst/>
                            <a:ahLst/>
                            <a:cxnLst/>
                            <a:rect l="0" t="0" r="0" b="0"/>
                            <a:pathLst>
                              <a:path w="5706622" h="6097">
                                <a:moveTo>
                                  <a:pt x="0" y="3048"/>
                                </a:moveTo>
                                <a:lnTo>
                                  <a:pt x="5706622"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35C2776" id="Group 25382" o:spid="_x0000_s1026" style="width:449.35pt;height:.5pt;mso-position-horizontal-relative:char;mso-position-vertical-relative:line" coordsize="570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">
                <v:shape id="Shape 25381" o:spid="_x0000_s1027" style="position:absolute;width:57066;height:60;visibility:visible;mso-wrap-style:square;v-text-anchor:top" coordsize="5706622,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" path="m,3048r5706622,e" filled="f" strokeweight=".16936mm">
                  <v:stroke miterlimit="1" joinstyle="miter"/>
                  <v:path arrowok="t" textboxrect="0,0,5706622,6097"/>
                </v:shape>
                <w10:anchorlock/>
              </v:group>
            </w:pict>
          </mc:Fallback>
        </mc:AlternateContent>
      </w:r>
    </w:p>
    <w:p w14:paraId="62E55324" w14:textId="77777777" w:rsidR="00BD137D" w:rsidRPr="0053224C" w:rsidRDefault="00BD137D" w:rsidP="008A1FB4">
      <w:pPr>
        <w:ind w:left="23" w:right="1253"/>
        <w:jc w:val="left"/>
      </w:pPr>
      <w:r w:rsidRPr="0053224C">
        <w:t>For andre geografiske områder kan designeren gjøre egne avtaler, hvis ikke annet er avtalt mellom partene.</w:t>
      </w:r>
    </w:p>
    <w:p w14:paraId="12B37C66" w14:textId="77777777" w:rsidR="00BD137D" w:rsidRPr="0053224C" w:rsidRDefault="00BD137D" w:rsidP="008A1FB4">
      <w:pPr>
        <w:spacing w:after="127" w:line="222" w:lineRule="auto"/>
        <w:ind w:right="1258"/>
        <w:jc w:val="left"/>
      </w:pPr>
      <w:r w:rsidRPr="0053224C">
        <w:t>Produsenten kan ikke benytte deler av designerens produkt til andre produkter uten samtykke fra designeren, dersom dette vil utgjøre et inngrep i designerens opphavs-, design- og/eller nærstående rettigheter.</w:t>
      </w:r>
    </w:p>
    <w:p w14:paraId="0AB81340" w14:textId="77777777" w:rsidR="00BD137D" w:rsidRPr="0053224C" w:rsidRDefault="00BD137D" w:rsidP="008A1FB4">
      <w:pPr>
        <w:spacing w:after="0"/>
        <w:ind w:left="23" w:right="1253"/>
        <w:jc w:val="left"/>
      </w:pPr>
      <w:r w:rsidRPr="0053224C">
        <w:t>Produsenten innestår for at så vel de forskjellige salgsledd som eventuelle underlisenstakere overholder bestemmelsene i denne kontrakten.</w:t>
      </w:r>
    </w:p>
    <w:p w14:paraId="52C72895" w14:textId="77777777" w:rsidR="00BD137D" w:rsidRPr="0053224C" w:rsidRDefault="00BD137D" w:rsidP="008A1FB4">
      <w:pPr>
        <w:pStyle w:val="Overskrift1"/>
        <w:ind w:left="29"/>
        <w:jc w:val="left"/>
        <w:rPr>
          <w:rFonts w:ascii="Calibri" w:hAnsi="Calibri" w:cs="Calibri"/>
        </w:rPr>
      </w:pPr>
      <w:r w:rsidRPr="0053224C">
        <w:rPr>
          <w:rFonts w:ascii="Calibri" w:hAnsi="Calibri" w:cs="Calibri"/>
        </w:rPr>
        <w:t>4. Honorar</w:t>
      </w:r>
    </w:p>
    <w:p w14:paraId="3D6CCE05" w14:textId="1453E8B1" w:rsidR="00BD137D" w:rsidRPr="0053224C" w:rsidRDefault="00BD137D" w:rsidP="008A1FB4">
      <w:pPr>
        <w:ind w:left="23" w:right="1253"/>
        <w:jc w:val="left"/>
      </w:pPr>
      <w:r w:rsidRPr="0053224C">
        <w:t>Produsenten plikter å markedsføre avtalegjenstanden i så stor grad som mulig for å sørge for størst mulig omsetning av produktet(ene).</w:t>
      </w:r>
      <w:r w:rsidR="008A1FB4">
        <w:br/>
      </w:r>
    </w:p>
    <w:p w14:paraId="12287341" w14:textId="77777777" w:rsidR="00BD137D" w:rsidRPr="00142CEB" w:rsidRDefault="00BD137D" w:rsidP="008A1FB4">
      <w:pPr>
        <w:pStyle w:val="Overskrift2"/>
        <w:spacing w:after="69"/>
        <w:ind w:left="43" w:firstLine="0"/>
        <w:jc w:val="left"/>
        <w:rPr>
          <w:rFonts w:ascii="Calibri" w:hAnsi="Calibri" w:cs="Calibri"/>
          <w:i w:val="0"/>
          <w:iCs w:val="0"/>
          <w:sz w:val="26"/>
          <w:szCs w:val="26"/>
        </w:rPr>
      </w:pPr>
      <w:r w:rsidRPr="00142CEB">
        <w:rPr>
          <w:rFonts w:ascii="Calibri" w:eastAsia="Calibri" w:hAnsi="Calibri" w:cs="Calibri"/>
          <w:i w:val="0"/>
          <w:iCs w:val="0"/>
          <w:sz w:val="26"/>
          <w:szCs w:val="26"/>
        </w:rPr>
        <w:lastRenderedPageBreak/>
        <w:t>4.1 Alternative honoreringsformer</w:t>
      </w:r>
    </w:p>
    <w:p w14:paraId="34DA4B7F" w14:textId="77777777" w:rsidR="00BD137D" w:rsidRPr="0053224C" w:rsidRDefault="00BD137D" w:rsidP="008A1FB4">
      <w:pPr>
        <w:tabs>
          <w:tab w:val="center" w:pos="7475"/>
        </w:tabs>
        <w:spacing w:after="34"/>
        <w:ind w:left="0" w:right="0" w:firstLine="0"/>
        <w:jc w:val="left"/>
      </w:pPr>
      <w:r w:rsidRPr="0053224C">
        <w:t>Produsenten skal betale honorar til designeren i henhold til alternativ</w:t>
      </w:r>
      <w:r w:rsidRPr="0053224C">
        <w:tab/>
        <w:t>nedenfor.</w:t>
      </w:r>
    </w:p>
    <w:p w14:paraId="358F1A88" w14:textId="77777777" w:rsidR="00BD137D" w:rsidRPr="0053224C" w:rsidRDefault="00BD137D" w:rsidP="008A1FB4">
      <w:pPr>
        <w:numPr>
          <w:ilvl w:val="0"/>
          <w:numId w:val="1"/>
        </w:numPr>
        <w:ind w:right="1253"/>
        <w:jc w:val="left"/>
      </w:pPr>
      <w:r w:rsidRPr="0053224C">
        <w:t>Et engangsbeløp på kr</w:t>
      </w:r>
      <w:r w:rsidRPr="0053224C">
        <w:rPr>
          <w:noProof/>
        </w:rPr>
        <w:drawing>
          <wp:inline distT="0" distB="0" distL="0" distR="0" wp14:anchorId="756207FC" wp14:editId="4CD94B9A">
            <wp:extent cx="518230" cy="24386"/>
            <wp:effectExtent l="0" t="0" r="0" b="0"/>
            <wp:docPr id="25371" name="Picture 25371"/>
            <wp:cNvGraphicFramePr/>
            <a:graphic xmlns:a="http://schemas.openxmlformats.org/drawingml/2006/main">
              <a:graphicData uri="http://schemas.openxmlformats.org/drawingml/2006/picture">
                <pic:pic xmlns:pic="http://schemas.openxmlformats.org/drawingml/2006/picture">
                  <pic:nvPicPr>
                    <pic:cNvPr id="25371" name="Picture 25371"/>
                    <pic:cNvPicPr/>
                  </pic:nvPicPr>
                  <pic:blipFill>
                    <a:blip r:embed="rId10"/>
                    <a:stretch>
                      <a:fillRect/>
                    </a:stretch>
                  </pic:blipFill>
                  <pic:spPr>
                    <a:xfrm>
                      <a:off x="0" y="0"/>
                      <a:ext cx="518230" cy="24386"/>
                    </a:xfrm>
                    <a:prstGeom prst="rect">
                      <a:avLst/>
                    </a:prstGeom>
                  </pic:spPr>
                </pic:pic>
              </a:graphicData>
            </a:graphic>
          </wp:inline>
        </w:drawing>
      </w:r>
    </w:p>
    <w:p w14:paraId="4DF9B39D" w14:textId="77777777" w:rsidR="00BD137D" w:rsidRPr="0053224C" w:rsidRDefault="00BD137D" w:rsidP="008A1FB4">
      <w:pPr>
        <w:numPr>
          <w:ilvl w:val="0"/>
          <w:numId w:val="1"/>
        </w:numPr>
        <w:ind w:right="1253"/>
        <w:jc w:val="left"/>
      </w:pPr>
      <w:r w:rsidRPr="0053224C">
        <w:t>Royalty med fast prosent på % av merverdiavgiftsgrunnlaget av produktet ved salg til forhandler, det vil si siste ledd før bruker.</w:t>
      </w:r>
    </w:p>
    <w:p w14:paraId="42AA7737" w14:textId="55FD2FA2" w:rsidR="00BD137D" w:rsidRPr="0053224C" w:rsidRDefault="00BD137D" w:rsidP="008A1FB4">
      <w:pPr>
        <w:ind w:left="23" w:firstLine="0"/>
        <w:jc w:val="left"/>
      </w:pPr>
      <w:r w:rsidRPr="0053224C">
        <w:t xml:space="preserve">Et forskuddsbeløp på kr </w:t>
      </w:r>
      <w:r w:rsidRPr="0053224C">
        <w:rPr>
          <w:noProof/>
        </w:rPr>
        <w:drawing>
          <wp:inline distT="0" distB="0" distL="0" distR="0" wp14:anchorId="473632EE" wp14:editId="054CA217">
            <wp:extent cx="929765" cy="18290"/>
            <wp:effectExtent l="0" t="0" r="0" b="0"/>
            <wp:docPr id="4045" name="Picture 4045"/>
            <wp:cNvGraphicFramePr/>
            <a:graphic xmlns:a="http://schemas.openxmlformats.org/drawingml/2006/main">
              <a:graphicData uri="http://schemas.openxmlformats.org/drawingml/2006/picture">
                <pic:pic xmlns:pic="http://schemas.openxmlformats.org/drawingml/2006/picture">
                  <pic:nvPicPr>
                    <pic:cNvPr id="4045" name="Picture 4045"/>
                    <pic:cNvPicPr/>
                  </pic:nvPicPr>
                  <pic:blipFill>
                    <a:blip r:embed="rId11"/>
                    <a:stretch>
                      <a:fillRect/>
                    </a:stretch>
                  </pic:blipFill>
                  <pic:spPr>
                    <a:xfrm>
                      <a:off x="0" y="0"/>
                      <a:ext cx="929765" cy="18290"/>
                    </a:xfrm>
                    <a:prstGeom prst="rect">
                      <a:avLst/>
                    </a:prstGeom>
                  </pic:spPr>
                </pic:pic>
              </a:graphicData>
            </a:graphic>
          </wp:inline>
        </w:drawing>
      </w:r>
      <w:r w:rsidRPr="0053224C">
        <w:t xml:space="preserve"> samt royalty med fast prosent på % av merverdiavgiftsgrunnlaget for produktet ved salg til forhandler, det vil si siste ledd før bruker</w:t>
      </w:r>
      <w:r w:rsidR="00142CEB">
        <w:t>.</w:t>
      </w:r>
    </w:p>
    <w:p w14:paraId="20AC5A51" w14:textId="7D78E118" w:rsidR="00BD137D" w:rsidRPr="0053224C" w:rsidRDefault="00BD137D" w:rsidP="008A1FB4">
      <w:pPr>
        <w:ind w:left="23" w:right="1253"/>
        <w:jc w:val="left"/>
      </w:pPr>
      <w:r w:rsidRPr="0053224C">
        <w:t xml:space="preserve">Ved hver </w:t>
      </w:r>
      <w:proofErr w:type="spellStart"/>
      <w:r w:rsidRPr="0053224C">
        <w:t>royaltyutbetaling</w:t>
      </w:r>
      <w:proofErr w:type="spellEnd"/>
      <w:r w:rsidRPr="0053224C">
        <w:t xml:space="preserve"> trekker produsenten ifra 20 % av beløpet til </w:t>
      </w:r>
      <w:r w:rsidR="00142CEB">
        <w:t>n</w:t>
      </w:r>
      <w:r w:rsidRPr="0053224C">
        <w:t>edbetaling av det utbetalte forskuddet.</w:t>
      </w:r>
    </w:p>
    <w:p w14:paraId="0F118708" w14:textId="77777777" w:rsidR="00BD137D" w:rsidRPr="0053224C" w:rsidRDefault="00BD137D" w:rsidP="008A1FB4">
      <w:pPr>
        <w:numPr>
          <w:ilvl w:val="0"/>
          <w:numId w:val="1"/>
        </w:numPr>
        <w:spacing w:after="34"/>
        <w:ind w:right="1253"/>
        <w:jc w:val="left"/>
      </w:pPr>
      <w:r w:rsidRPr="0053224C">
        <w:t>Et engangsbeløp på kr</w:t>
      </w:r>
      <w:r w:rsidRPr="0053224C">
        <w:rPr>
          <w:noProof/>
        </w:rPr>
        <w:drawing>
          <wp:inline distT="0" distB="0" distL="0" distR="0" wp14:anchorId="04B8BA0F" wp14:editId="3DC6757D">
            <wp:extent cx="466407" cy="21338"/>
            <wp:effectExtent l="0" t="0" r="0" b="0"/>
            <wp:docPr id="25386" name="Picture 25386"/>
            <wp:cNvGraphicFramePr/>
            <a:graphic xmlns:a="http://schemas.openxmlformats.org/drawingml/2006/main">
              <a:graphicData uri="http://schemas.openxmlformats.org/drawingml/2006/picture">
                <pic:pic xmlns:pic="http://schemas.openxmlformats.org/drawingml/2006/picture">
                  <pic:nvPicPr>
                    <pic:cNvPr id="25386" name="Picture 25386"/>
                    <pic:cNvPicPr/>
                  </pic:nvPicPr>
                  <pic:blipFill>
                    <a:blip r:embed="rId12"/>
                    <a:stretch>
                      <a:fillRect/>
                    </a:stretch>
                  </pic:blipFill>
                  <pic:spPr>
                    <a:xfrm>
                      <a:off x="0" y="0"/>
                      <a:ext cx="466407" cy="21338"/>
                    </a:xfrm>
                    <a:prstGeom prst="rect">
                      <a:avLst/>
                    </a:prstGeom>
                  </pic:spPr>
                </pic:pic>
              </a:graphicData>
            </a:graphic>
          </wp:inline>
        </w:drawing>
      </w:r>
    </w:p>
    <w:p w14:paraId="2E75FAD3" w14:textId="77777777" w:rsidR="00BD137D" w:rsidRPr="0053224C" w:rsidRDefault="00BD137D" w:rsidP="008A1FB4">
      <w:pPr>
        <w:spacing w:after="88"/>
        <w:ind w:left="23" w:right="1335"/>
        <w:jc w:val="left"/>
      </w:pPr>
      <w:r w:rsidRPr="0053224C">
        <w:t>Beløpet skal ikke avregnes mot andre honorarer og er heller ikke tilbakebetalingspliktig. I tillegg en royalty med en fast prosent på % av merverdiavgiftsgrunnlaget for produktet ved salg til forhandler, det vil si siste ledd før bruker.</w:t>
      </w:r>
    </w:p>
    <w:p w14:paraId="7F243DFA" w14:textId="77777777" w:rsidR="00BD137D" w:rsidRPr="0053224C" w:rsidRDefault="00BD137D" w:rsidP="008A1FB4">
      <w:pPr>
        <w:spacing w:after="139"/>
        <w:ind w:left="23" w:right="1253"/>
        <w:jc w:val="left"/>
      </w:pPr>
      <w:r w:rsidRPr="0053224C">
        <w:t>Alle honorarer er oppgitt eks. mva.</w:t>
      </w:r>
    </w:p>
    <w:p w14:paraId="2C6A8B0B" w14:textId="21605CAB" w:rsidR="00BD137D" w:rsidRPr="0053224C" w:rsidRDefault="00BD137D" w:rsidP="008A1FB4">
      <w:pPr>
        <w:pStyle w:val="Overskrift3"/>
        <w:jc w:val="left"/>
        <w:rPr>
          <w:rFonts w:ascii="Calibri" w:hAnsi="Calibri" w:cs="Calibri"/>
        </w:rPr>
      </w:pPr>
      <w:r w:rsidRPr="0053224C">
        <w:rPr>
          <w:rFonts w:ascii="Calibri" w:hAnsi="Calibri" w:cs="Calibri"/>
        </w:rPr>
        <w:t>4.2 Tilleggsroyalty ved leasing og nye erstatningsdeler</w:t>
      </w:r>
    </w:p>
    <w:p w14:paraId="0E64FC24" w14:textId="48FDF8B3" w:rsidR="00BD137D" w:rsidRPr="00142CEB" w:rsidRDefault="00BD137D" w:rsidP="008A1FB4">
      <w:pPr>
        <w:spacing w:after="275" w:line="218" w:lineRule="auto"/>
        <w:ind w:left="9" w:right="-15" w:hanging="5"/>
        <w:jc w:val="left"/>
      </w:pPr>
      <w:r w:rsidRPr="00142CEB">
        <w:t xml:space="preserve">Dersom produktet leases ut etter nærmere avtale mellom partene, skal det beregnes </w:t>
      </w:r>
      <w:r w:rsidR="002E7A86">
        <w:br/>
      </w:r>
      <w:r w:rsidRPr="00142CEB">
        <w:t>og betales royalty tilsvarende som om produktet blir solgt til veiledende pris eks. mva.</w:t>
      </w:r>
      <w:r w:rsidR="00B65ADB">
        <w:t xml:space="preserve"> </w:t>
      </w:r>
    </w:p>
    <w:p w14:paraId="5329AE12" w14:textId="77777777" w:rsidR="00BD137D" w:rsidRPr="00142CEB" w:rsidRDefault="00BD137D" w:rsidP="008A1FB4">
      <w:pPr>
        <w:spacing w:after="124" w:line="218" w:lineRule="auto"/>
        <w:ind w:left="9" w:right="658" w:hanging="5"/>
        <w:jc w:val="left"/>
      </w:pPr>
      <w:r w:rsidRPr="00142CEB">
        <w:t>Ved salg av nye erstatningsdeler skal det beregnes og betales royalty med fast prosent på % av merverdiavgiftsgrunnlaget av produktet ved salg til forhandler, det vil si siste ledd før bruker. Med «nye erstatningsdeler» menes nye produktdeler, til produkter omfattet av denne kontrakten, som benyttes til oppussing ved gjensalg.</w:t>
      </w:r>
    </w:p>
    <w:p w14:paraId="0107BCD6" w14:textId="77777777" w:rsidR="00BD137D" w:rsidRPr="0053224C" w:rsidRDefault="00BD137D" w:rsidP="008A1FB4">
      <w:pPr>
        <w:pStyle w:val="Overskrift3"/>
        <w:jc w:val="left"/>
        <w:rPr>
          <w:rFonts w:ascii="Calibri" w:hAnsi="Calibri" w:cs="Calibri"/>
        </w:rPr>
      </w:pPr>
      <w:r w:rsidRPr="0053224C">
        <w:rPr>
          <w:rFonts w:ascii="Calibri" w:hAnsi="Calibri" w:cs="Calibri"/>
        </w:rPr>
        <w:t>4.3 Forfall for engangs- og forskuddshonorar</w:t>
      </w:r>
    </w:p>
    <w:p w14:paraId="20E41E7C" w14:textId="77777777" w:rsidR="00BD137D" w:rsidRPr="0053224C" w:rsidRDefault="00BD137D" w:rsidP="008A1FB4">
      <w:pPr>
        <w:spacing w:after="176"/>
        <w:ind w:left="23" w:right="1253"/>
        <w:jc w:val="left"/>
      </w:pPr>
      <w:r w:rsidRPr="0053224C">
        <w:t>Engangs- og forskuddsbeløp i henhold til alternativ a, c og d forfaller til betaling 14 dager etter kontraktsinngåelsen.</w:t>
      </w:r>
    </w:p>
    <w:p w14:paraId="6A722C20" w14:textId="77777777" w:rsidR="00BD137D" w:rsidRPr="00A624E8" w:rsidRDefault="00BD137D" w:rsidP="008A1FB4">
      <w:pPr>
        <w:spacing w:after="68" w:line="259" w:lineRule="auto"/>
        <w:ind w:left="38" w:right="0" w:hanging="10"/>
        <w:jc w:val="left"/>
        <w:rPr>
          <w:b/>
          <w:bCs/>
        </w:rPr>
      </w:pPr>
      <w:r w:rsidRPr="00A624E8">
        <w:rPr>
          <w:b/>
          <w:bCs/>
          <w:sz w:val="26"/>
        </w:rPr>
        <w:t>4.4 Terminer og forfall av royalty</w:t>
      </w:r>
    </w:p>
    <w:p w14:paraId="3913ABFE" w14:textId="078B9B83" w:rsidR="00BD137D" w:rsidRPr="0053224C" w:rsidRDefault="00BD137D" w:rsidP="008A1FB4">
      <w:pPr>
        <w:spacing w:after="88"/>
        <w:ind w:left="23" w:right="1253"/>
        <w:jc w:val="left"/>
      </w:pPr>
      <w:r w:rsidRPr="0053224C">
        <w:t>Royalty avregnes i terminer på .... måneder og forfaller til betaling en måned etter utgangen av hver termin. Ved for sen betaling beregnes renter med</w:t>
      </w:r>
      <w:r w:rsidR="00A624E8">
        <w:t xml:space="preserve"> </w:t>
      </w:r>
      <w:r w:rsidRPr="0053224C">
        <w:t>% pr. år.</w:t>
      </w:r>
    </w:p>
    <w:p w14:paraId="42BA01B2" w14:textId="2903B89A" w:rsidR="00BD137D" w:rsidRPr="002E7A86" w:rsidRDefault="00FE2FD4" w:rsidP="008A1FB4">
      <w:pPr>
        <w:spacing w:after="35" w:line="259" w:lineRule="auto"/>
        <w:ind w:left="34" w:right="0" w:firstLine="0"/>
        <w:jc w:val="left"/>
      </w:pPr>
      <w:r>
        <w:br/>
      </w:r>
      <w:r w:rsidR="00BD137D" w:rsidRPr="002E7A86">
        <w:t xml:space="preserve">Første termin </w:t>
      </w:r>
      <w:proofErr w:type="gramStart"/>
      <w:r w:rsidR="00BD137D" w:rsidRPr="002E7A86">
        <w:t>forfaller .</w:t>
      </w:r>
      <w:proofErr w:type="gramEnd"/>
      <w:r w:rsidR="00BD137D" w:rsidRPr="002E7A86">
        <w:rPr>
          <w:noProof/>
        </w:rPr>
        <w:drawing>
          <wp:inline distT="0" distB="0" distL="0" distR="0" wp14:anchorId="26D57276" wp14:editId="6594ECB6">
            <wp:extent cx="515181" cy="18290"/>
            <wp:effectExtent l="0" t="0" r="0" b="0"/>
            <wp:docPr id="25388" name="Picture 25388"/>
            <wp:cNvGraphicFramePr/>
            <a:graphic xmlns:a="http://schemas.openxmlformats.org/drawingml/2006/main">
              <a:graphicData uri="http://schemas.openxmlformats.org/drawingml/2006/picture">
                <pic:pic xmlns:pic="http://schemas.openxmlformats.org/drawingml/2006/picture">
                  <pic:nvPicPr>
                    <pic:cNvPr id="25388" name="Picture 25388"/>
                    <pic:cNvPicPr/>
                  </pic:nvPicPr>
                  <pic:blipFill>
                    <a:blip r:embed="rId13"/>
                    <a:stretch>
                      <a:fillRect/>
                    </a:stretch>
                  </pic:blipFill>
                  <pic:spPr>
                    <a:xfrm>
                      <a:off x="0" y="0"/>
                      <a:ext cx="515181" cy="18290"/>
                    </a:xfrm>
                    <a:prstGeom prst="rect">
                      <a:avLst/>
                    </a:prstGeom>
                  </pic:spPr>
                </pic:pic>
              </a:graphicData>
            </a:graphic>
          </wp:inline>
        </w:drawing>
      </w:r>
    </w:p>
    <w:p w14:paraId="74DFDC02" w14:textId="0673F17B" w:rsidR="00BD137D" w:rsidRPr="0053224C" w:rsidRDefault="00FE2FD4" w:rsidP="008A1FB4">
      <w:pPr>
        <w:ind w:left="23" w:right="1339"/>
        <w:jc w:val="left"/>
      </w:pPr>
      <w:r>
        <w:br/>
      </w:r>
      <w:proofErr w:type="spellStart"/>
      <w:r w:rsidR="00BD137D" w:rsidRPr="0053224C">
        <w:t>Royaltyoppgavene</w:t>
      </w:r>
      <w:proofErr w:type="spellEnd"/>
      <w:r w:rsidR="00BD137D" w:rsidRPr="0053224C">
        <w:t xml:space="preserve"> som innsendes sammen med oppgjøret for vedkommende termin, skal inneholde stykkpris og antall solgte komponenter. Eventuell utskrift fra elektronisk ført regnskap skal vedlegges. Ved årsregnskapets avslutning oversender produsenten revisjonsbekref</w:t>
      </w:r>
      <w:r w:rsidR="008A1FB4">
        <w:t>t</w:t>
      </w:r>
      <w:r w:rsidR="00BD137D" w:rsidRPr="0053224C">
        <w:t>et salgsoppgave for forutgående kalenderår. Designeren har rett til å la oppgaven kontrolleres av en revisor han selv oppnevner.</w:t>
      </w:r>
    </w:p>
    <w:p w14:paraId="4B082A78" w14:textId="77777777" w:rsidR="00BD137D" w:rsidRPr="0053224C" w:rsidRDefault="00BD137D" w:rsidP="008A1FB4">
      <w:pPr>
        <w:pStyle w:val="Overskrift3"/>
        <w:spacing w:after="3"/>
        <w:ind w:right="0"/>
        <w:jc w:val="left"/>
        <w:rPr>
          <w:rFonts w:ascii="Calibri" w:hAnsi="Calibri" w:cs="Calibri"/>
        </w:rPr>
      </w:pPr>
      <w:r w:rsidRPr="0053224C">
        <w:rPr>
          <w:rFonts w:ascii="Calibri" w:eastAsia="Calibri" w:hAnsi="Calibri" w:cs="Calibri"/>
        </w:rPr>
        <w:lastRenderedPageBreak/>
        <w:t>4.5 Produksjonsstart, minsteproduksjon og minsteroyalty</w:t>
      </w:r>
    </w:p>
    <w:p w14:paraId="13520D3F" w14:textId="77777777" w:rsidR="00BD137D" w:rsidRPr="0053224C" w:rsidRDefault="00BD137D" w:rsidP="008A1FB4">
      <w:pPr>
        <w:spacing w:after="143"/>
        <w:ind w:left="23" w:right="1253"/>
        <w:jc w:val="left"/>
      </w:pPr>
      <w:r w:rsidRPr="0053224C">
        <w:t>Produksjonen forutsettes igangsatt innen</w:t>
      </w:r>
      <w:proofErr w:type="gramStart"/>
      <w:r w:rsidRPr="0053224C">
        <w:t xml:space="preserve"> ....</w:t>
      </w:r>
      <w:proofErr w:type="gramEnd"/>
      <w:r w:rsidRPr="0053224C">
        <w:t>. ..... .... (dato)</w:t>
      </w:r>
    </w:p>
    <w:p w14:paraId="4DD2E095" w14:textId="77777777" w:rsidR="00BD137D" w:rsidRPr="0053224C" w:rsidRDefault="00BD137D" w:rsidP="008A1FB4">
      <w:pPr>
        <w:spacing w:after="127" w:line="222" w:lineRule="auto"/>
        <w:ind w:right="1258"/>
        <w:jc w:val="left"/>
      </w:pPr>
      <w:r w:rsidRPr="0053224C">
        <w:t xml:space="preserve">Dersom </w:t>
      </w:r>
      <w:proofErr w:type="spellStart"/>
      <w:r w:rsidRPr="0053224C">
        <w:t>royaltyinntektene</w:t>
      </w:r>
      <w:proofErr w:type="spellEnd"/>
      <w:r w:rsidRPr="0053224C">
        <w:t xml:space="preserve"> i løpet av et år ikke er nådd opp i kr </w:t>
      </w:r>
      <w:r w:rsidRPr="0053224C">
        <w:rPr>
          <w:noProof/>
        </w:rPr>
        <w:drawing>
          <wp:inline distT="0" distB="0" distL="0" distR="0" wp14:anchorId="1D49E5C6" wp14:editId="3700A6BC">
            <wp:extent cx="786490" cy="18290"/>
            <wp:effectExtent l="0" t="0" r="0" b="0"/>
            <wp:docPr id="6906" name="Picture 6906"/>
            <wp:cNvGraphicFramePr/>
            <a:graphic xmlns:a="http://schemas.openxmlformats.org/drawingml/2006/main">
              <a:graphicData uri="http://schemas.openxmlformats.org/drawingml/2006/picture">
                <pic:pic xmlns:pic="http://schemas.openxmlformats.org/drawingml/2006/picture">
                  <pic:nvPicPr>
                    <pic:cNvPr id="6906" name="Picture 6906"/>
                    <pic:cNvPicPr/>
                  </pic:nvPicPr>
                  <pic:blipFill>
                    <a:blip r:embed="rId14"/>
                    <a:stretch>
                      <a:fillRect/>
                    </a:stretch>
                  </pic:blipFill>
                  <pic:spPr>
                    <a:xfrm>
                      <a:off x="0" y="0"/>
                      <a:ext cx="786490" cy="18290"/>
                    </a:xfrm>
                    <a:prstGeom prst="rect">
                      <a:avLst/>
                    </a:prstGeom>
                  </pic:spPr>
                </pic:pic>
              </a:graphicData>
            </a:graphic>
          </wp:inline>
        </w:drawing>
      </w:r>
      <w:r w:rsidRPr="0053224C">
        <w:t xml:space="preserve"> pluss merverdiavgift, avregnes dette beløpet som minsteroyalty med forfall en måned etter årets utgang.</w:t>
      </w:r>
    </w:p>
    <w:p w14:paraId="2DFEA4E6" w14:textId="77777777" w:rsidR="00BD137D" w:rsidRPr="0053224C" w:rsidRDefault="00BD137D" w:rsidP="008A1FB4">
      <w:pPr>
        <w:spacing w:after="127" w:line="222" w:lineRule="auto"/>
        <w:ind w:right="1258"/>
        <w:jc w:val="left"/>
      </w:pPr>
      <w:r w:rsidRPr="0053224C">
        <w:t>Produsentens plikt til å betale minsteroyalty inntrer uavhengig av om produksjonen er igangsatt innen dato som nevnt ovenfor, med mindre årsaken til at produksjonen ikke er igangsatt skyldes omstendigheter utenfor produsentens kontroll (force majeure).</w:t>
      </w:r>
    </w:p>
    <w:p w14:paraId="1D08CD32" w14:textId="2C99CEAA" w:rsidR="00BD137D" w:rsidRPr="0053224C" w:rsidRDefault="00BD137D" w:rsidP="008A1FB4">
      <w:pPr>
        <w:ind w:left="23" w:right="1253"/>
        <w:jc w:val="left"/>
      </w:pPr>
      <w:proofErr w:type="spellStart"/>
      <w:r w:rsidRPr="0053224C">
        <w:t>Minsteroyaltybeløpet</w:t>
      </w:r>
      <w:proofErr w:type="spellEnd"/>
      <w:r w:rsidRPr="0053224C">
        <w:t xml:space="preserve"> indeksreguleres årlig etter konsumprisindeksen pr.</w:t>
      </w:r>
      <w:r w:rsidRPr="0053224C">
        <w:rPr>
          <w:noProof/>
        </w:rPr>
        <w:drawing>
          <wp:inline distT="0" distB="0" distL="0" distR="0" wp14:anchorId="2F0950EA" wp14:editId="1371F9F3">
            <wp:extent cx="521278" cy="21338"/>
            <wp:effectExtent l="0" t="0" r="0" b="0"/>
            <wp:docPr id="25390" name="Picture 25390"/>
            <wp:cNvGraphicFramePr/>
            <a:graphic xmlns:a="http://schemas.openxmlformats.org/drawingml/2006/main">
              <a:graphicData uri="http://schemas.openxmlformats.org/drawingml/2006/picture">
                <pic:pic xmlns:pic="http://schemas.openxmlformats.org/drawingml/2006/picture">
                  <pic:nvPicPr>
                    <pic:cNvPr id="25390" name="Picture 25390"/>
                    <pic:cNvPicPr/>
                  </pic:nvPicPr>
                  <pic:blipFill>
                    <a:blip r:embed="rId15"/>
                    <a:stretch>
                      <a:fillRect/>
                    </a:stretch>
                  </pic:blipFill>
                  <pic:spPr>
                    <a:xfrm>
                      <a:off x="0" y="0"/>
                      <a:ext cx="521278" cy="21338"/>
                    </a:xfrm>
                    <a:prstGeom prst="rect">
                      <a:avLst/>
                    </a:prstGeom>
                  </pic:spPr>
                </pic:pic>
              </a:graphicData>
            </a:graphic>
          </wp:inline>
        </w:drawing>
      </w:r>
      <w:r w:rsidRPr="0053224C">
        <w:t xml:space="preserve">(dato), første gang </w:t>
      </w:r>
      <w:r w:rsidRPr="0053224C">
        <w:rPr>
          <w:noProof/>
        </w:rPr>
        <w:drawing>
          <wp:inline distT="0" distB="0" distL="0" distR="0" wp14:anchorId="168EAA0F" wp14:editId="7A1EBF90">
            <wp:extent cx="515181" cy="21338"/>
            <wp:effectExtent l="0" t="0" r="0" b="0"/>
            <wp:docPr id="6907" name="Picture 6907"/>
            <wp:cNvGraphicFramePr/>
            <a:graphic xmlns:a="http://schemas.openxmlformats.org/drawingml/2006/main">
              <a:graphicData uri="http://schemas.openxmlformats.org/drawingml/2006/picture">
                <pic:pic xmlns:pic="http://schemas.openxmlformats.org/drawingml/2006/picture">
                  <pic:nvPicPr>
                    <pic:cNvPr id="6907" name="Picture 6907"/>
                    <pic:cNvPicPr/>
                  </pic:nvPicPr>
                  <pic:blipFill>
                    <a:blip r:embed="rId16"/>
                    <a:stretch>
                      <a:fillRect/>
                    </a:stretch>
                  </pic:blipFill>
                  <pic:spPr>
                    <a:xfrm>
                      <a:off x="0" y="0"/>
                      <a:ext cx="515181" cy="21338"/>
                    </a:xfrm>
                    <a:prstGeom prst="rect">
                      <a:avLst/>
                    </a:prstGeom>
                  </pic:spPr>
                </pic:pic>
              </a:graphicData>
            </a:graphic>
          </wp:inline>
        </w:drawing>
      </w:r>
      <w:r w:rsidRPr="0053224C">
        <w:t xml:space="preserve"> (dato).</w:t>
      </w:r>
    </w:p>
    <w:p w14:paraId="2FAF9F7E" w14:textId="6AA57BB3" w:rsidR="00BD137D" w:rsidRPr="0053224C" w:rsidRDefault="00BD137D" w:rsidP="000D3148">
      <w:pPr>
        <w:pStyle w:val="Overskrift3"/>
        <w:spacing w:after="3"/>
        <w:ind w:right="0"/>
        <w:jc w:val="left"/>
        <w:rPr>
          <w:rFonts w:ascii="Calibri" w:hAnsi="Calibri" w:cs="Calibri"/>
        </w:rPr>
      </w:pPr>
      <w:r w:rsidRPr="0053224C">
        <w:rPr>
          <w:rFonts w:ascii="Calibri" w:eastAsia="Calibri" w:hAnsi="Calibri" w:cs="Calibri"/>
        </w:rPr>
        <w:t>4.6 Produktet kommer ikke i produksjon</w:t>
      </w:r>
    </w:p>
    <w:p w14:paraId="7F866D3A" w14:textId="77777777" w:rsidR="00BD137D" w:rsidRPr="0053224C" w:rsidRDefault="00BD137D" w:rsidP="008A1FB4">
      <w:pPr>
        <w:ind w:left="23" w:right="1368"/>
        <w:jc w:val="left"/>
      </w:pPr>
      <w:r w:rsidRPr="0053224C">
        <w:t>Hvis produktet ikke kommer i produksjon og dette ikke skyldes omstendigheter som kan legges designeren til last, kan produsenten ikke kreve forskuddsbeløpet eller engangsbeløpet tilbakebetalt og heller ikke avregne disse mot andre tilgodehavender hos designeren.</w:t>
      </w:r>
    </w:p>
    <w:p w14:paraId="63193CB5" w14:textId="77777777" w:rsidR="00BD137D" w:rsidRPr="0053224C" w:rsidRDefault="00BD137D" w:rsidP="008A1FB4">
      <w:pPr>
        <w:pStyle w:val="Overskrift1"/>
        <w:ind w:left="29"/>
        <w:jc w:val="left"/>
        <w:rPr>
          <w:rFonts w:ascii="Calibri" w:hAnsi="Calibri" w:cs="Calibri"/>
        </w:rPr>
      </w:pPr>
      <w:r w:rsidRPr="0053224C">
        <w:rPr>
          <w:rFonts w:ascii="Calibri" w:hAnsi="Calibri" w:cs="Calibri"/>
        </w:rPr>
        <w:t>5. Særskilt honorar</w:t>
      </w:r>
    </w:p>
    <w:p w14:paraId="5A3AE8A8" w14:textId="1EF07BD9" w:rsidR="00BD137D" w:rsidRPr="0053224C" w:rsidRDefault="00BD137D" w:rsidP="004F1707">
      <w:pPr>
        <w:spacing w:after="0"/>
        <w:ind w:left="23" w:right="1551"/>
        <w:jc w:val="left"/>
      </w:pPr>
      <w:r w:rsidRPr="0053224C">
        <w:t xml:space="preserve">Arbeid som ikke omfattes av nærværende avtale, eksempelvis </w:t>
      </w:r>
      <w:r w:rsidR="004B0691">
        <w:t>p</w:t>
      </w:r>
      <w:r w:rsidRPr="0053224C">
        <w:t>roduksjons</w:t>
      </w:r>
      <w:r w:rsidR="004B0691">
        <w:t>-</w:t>
      </w:r>
      <w:r w:rsidRPr="0053224C">
        <w:t xml:space="preserve">teknisk tilrettelegging, delelister, tegninger for prislister/brosjyrer, tilrettelegging av/deltakelse i markedsføring og utstillinger </w:t>
      </w:r>
      <w:proofErr w:type="spellStart"/>
      <w:r w:rsidRPr="0053224C">
        <w:t>m.v</w:t>
      </w:r>
      <w:proofErr w:type="spellEnd"/>
      <w:r w:rsidRPr="0053224C">
        <w:t>., er produsentens ansvar og honoreres designeren særskilt.</w:t>
      </w:r>
      <w:r w:rsidR="007D22F3">
        <w:br/>
      </w:r>
    </w:p>
    <w:p w14:paraId="20FC6D5E" w14:textId="77777777" w:rsidR="00BD137D" w:rsidRPr="0053224C" w:rsidRDefault="00BD137D" w:rsidP="008A1FB4">
      <w:pPr>
        <w:pStyle w:val="Overskrift1"/>
        <w:ind w:left="29"/>
        <w:jc w:val="left"/>
        <w:rPr>
          <w:rFonts w:ascii="Calibri" w:hAnsi="Calibri" w:cs="Calibri"/>
        </w:rPr>
      </w:pPr>
      <w:r w:rsidRPr="0053224C">
        <w:rPr>
          <w:rFonts w:ascii="Calibri" w:hAnsi="Calibri" w:cs="Calibri"/>
        </w:rPr>
        <w:t>6. Utlegg</w:t>
      </w:r>
    </w:p>
    <w:p w14:paraId="0EFC7E0D" w14:textId="77777777" w:rsidR="00BD137D" w:rsidRPr="0053224C" w:rsidRDefault="00BD137D" w:rsidP="008A1FB4">
      <w:pPr>
        <w:spacing w:after="39"/>
        <w:ind w:left="23" w:right="1253"/>
        <w:jc w:val="left"/>
      </w:pPr>
      <w:r w:rsidRPr="0053224C">
        <w:t xml:space="preserve">Utenom honoraret betaler oppdragsgiveren designerens eventuelle utgifter til kopiering, telefoner, telefakser, frakt og datakostnader </w:t>
      </w:r>
      <w:proofErr w:type="spellStart"/>
      <w:r w:rsidRPr="0053224C">
        <w:t>m.v</w:t>
      </w:r>
      <w:proofErr w:type="spellEnd"/>
      <w:r w:rsidRPr="0053224C">
        <w:t>. i henhold til avregning fra designer.</w:t>
      </w:r>
    </w:p>
    <w:p w14:paraId="077C7678" w14:textId="77777777" w:rsidR="00BD137D" w:rsidRPr="0053224C" w:rsidRDefault="00BD137D" w:rsidP="008A1FB4">
      <w:pPr>
        <w:ind w:left="23" w:right="1253"/>
        <w:jc w:val="left"/>
      </w:pPr>
      <w:r w:rsidRPr="0053224C">
        <w:t xml:space="preserve">Utgifter til konsulenter, tester/prøver, materialer </w:t>
      </w:r>
      <w:proofErr w:type="spellStart"/>
      <w:r w:rsidRPr="0053224C">
        <w:t>m.v</w:t>
      </w:r>
      <w:proofErr w:type="spellEnd"/>
      <w:r w:rsidRPr="0053224C">
        <w:t xml:space="preserve">., reiser og diett, betales av oppdragsgiver i henhold til regning og er betinget av forhåndssamtykke fra oppdragsgiver. Oppdragsgiver må ha saklig grunn </w:t>
      </w:r>
      <w:proofErr w:type="gramStart"/>
      <w:r w:rsidRPr="0053224C">
        <w:t>for</w:t>
      </w:r>
      <w:proofErr w:type="gramEnd"/>
      <w:r w:rsidRPr="0053224C">
        <w:t xml:space="preserve"> å nekte samtykke. Hvis annet ikke er sagt, dekkes reiser og diett etter statens satser.</w:t>
      </w:r>
    </w:p>
    <w:p w14:paraId="4CD9807B" w14:textId="77777777" w:rsidR="00BD137D" w:rsidRPr="0053224C" w:rsidRDefault="00BD137D" w:rsidP="008A1FB4">
      <w:pPr>
        <w:ind w:left="23" w:right="1253"/>
        <w:jc w:val="left"/>
      </w:pPr>
      <w:r w:rsidRPr="0053224C">
        <w:t>Fakturerte utlegg forfaller til betaling 14 dager etter fakturadato.</w:t>
      </w:r>
    </w:p>
    <w:p w14:paraId="4F22D2F0" w14:textId="77777777" w:rsidR="00BD137D" w:rsidRPr="0053224C" w:rsidRDefault="00BD137D" w:rsidP="008A1FB4">
      <w:pPr>
        <w:pStyle w:val="Overskrift1"/>
        <w:ind w:left="29"/>
        <w:jc w:val="left"/>
        <w:rPr>
          <w:rFonts w:ascii="Calibri" w:hAnsi="Calibri" w:cs="Calibri"/>
        </w:rPr>
      </w:pPr>
      <w:r w:rsidRPr="0053224C">
        <w:rPr>
          <w:rFonts w:ascii="Calibri" w:hAnsi="Calibri" w:cs="Calibri"/>
        </w:rPr>
        <w:t>7. Kvalitet, endringer</w:t>
      </w:r>
    </w:p>
    <w:p w14:paraId="06031C61" w14:textId="77777777" w:rsidR="00BD137D" w:rsidRPr="0053224C" w:rsidRDefault="00BD137D" w:rsidP="008A1FB4">
      <w:pPr>
        <w:spacing w:after="127" w:line="222" w:lineRule="auto"/>
        <w:ind w:right="1258"/>
        <w:jc w:val="left"/>
      </w:pPr>
      <w:r w:rsidRPr="0053224C">
        <w:t>Innen produksjonen starter, skal designeren ha godkjent produktets kvalitet. Produktet må ikke endres verken i funksjon, materiale, form, farge eller utførelse, uten at designeren har samtykket i endringen. Designeren har til enhver tid anledning til å kontrollere at produktet er kontraktsmessig.</w:t>
      </w:r>
    </w:p>
    <w:p w14:paraId="40646AE3" w14:textId="77777777" w:rsidR="00BD137D" w:rsidRPr="0053224C" w:rsidRDefault="00BD137D" w:rsidP="008A1FB4">
      <w:pPr>
        <w:spacing w:after="127" w:line="222" w:lineRule="auto"/>
        <w:ind w:right="1258"/>
        <w:jc w:val="left"/>
      </w:pPr>
      <w:r w:rsidRPr="0053224C">
        <w:t>Produsenten står ansvarlig for produktets kvalitet og sikkerhet, sørger for nødvendig testing og offentlig godkjenning der dette er nødvendig. Produsenten vil holde designeren skadesløs for ethvert mulig krav rettet mot designeren på grunnlag av tap eller skader oppstått som følge av feil eller mangler ved produktet.</w:t>
      </w:r>
    </w:p>
    <w:p w14:paraId="67656266" w14:textId="77777777" w:rsidR="00BD137D" w:rsidRPr="0053224C" w:rsidRDefault="00BD137D" w:rsidP="008A1FB4">
      <w:pPr>
        <w:pStyle w:val="Overskrift1"/>
        <w:ind w:left="29"/>
        <w:jc w:val="left"/>
        <w:rPr>
          <w:rFonts w:ascii="Calibri" w:hAnsi="Calibri" w:cs="Calibri"/>
        </w:rPr>
      </w:pPr>
      <w:r w:rsidRPr="0053224C">
        <w:rPr>
          <w:rFonts w:ascii="Calibri" w:hAnsi="Calibri" w:cs="Calibri"/>
        </w:rPr>
        <w:lastRenderedPageBreak/>
        <w:t>8. Rettslig beskyttelse</w:t>
      </w:r>
    </w:p>
    <w:p w14:paraId="377CDE63" w14:textId="77777777" w:rsidR="00BD137D" w:rsidRPr="0053224C" w:rsidRDefault="00BD137D" w:rsidP="008A1FB4">
      <w:pPr>
        <w:ind w:left="23" w:right="1253"/>
        <w:jc w:val="left"/>
      </w:pPr>
      <w:r w:rsidRPr="0053224C">
        <w:t xml:space="preserve">Designeren beholder opphavsretten til avtalegjenstanden(e) samt eiendomsretten til sine originaltegninger, skisser </w:t>
      </w:r>
      <w:proofErr w:type="spellStart"/>
      <w:r w:rsidRPr="0053224C">
        <w:t>m.v</w:t>
      </w:r>
      <w:proofErr w:type="spellEnd"/>
      <w:r w:rsidRPr="0053224C">
        <w:t xml:space="preserve">., også elektroniske, i overensstemmelse med Lov om opphavsrett til åndsverk, og er også berettiget til i eget navn å søke patent- og designbeskyttelse. Utgiftene til patent- og designsøknader, samt årsavgift for patent- og/eller designbeskyttelse </w:t>
      </w:r>
      <w:proofErr w:type="gramStart"/>
      <w:r w:rsidRPr="0053224C">
        <w:t>besørges</w:t>
      </w:r>
      <w:proofErr w:type="gramEnd"/>
      <w:r w:rsidRPr="0053224C">
        <w:t xml:space="preserve"> betalt av produsenten og dekkes av ham etter regning.</w:t>
      </w:r>
    </w:p>
    <w:p w14:paraId="4C6C550E" w14:textId="77777777" w:rsidR="00BD137D" w:rsidRPr="0053224C" w:rsidRDefault="00BD137D" w:rsidP="008A1FB4">
      <w:pPr>
        <w:spacing w:after="127" w:line="222" w:lineRule="auto"/>
        <w:ind w:right="1258"/>
        <w:jc w:val="left"/>
      </w:pPr>
      <w:r w:rsidRPr="0053224C">
        <w:t>Produsenten har rett og plikt til å påtale andres bruk av produktet(ene) som innebærer inngrep i opphavsrettigheter, patent- og designrettigheter knyttet til avtalegjenstanden(e), og/eller overtredelse av konkurranserettslige regler. Produsenten har videre rett og plikt til å ta de nødvendige rettslige skritt i denne forbindelse, med mindre dette må anses som økonomisk urimelig byrdefullt for produsenten. Dersom produsenten i enkelt tilfelle på dette grunnlag skulle anse seg ubundet av forpliktelsen til å ta rettslige skritt, skal designeren omgående varsles, og straks gis anledning til å drøfte spørsmålet i møte. Designeren er forpliktet til å bistå produsenten med de nødvendige opplysninger. Saksomkostninger dekkes av produsenten.</w:t>
      </w:r>
    </w:p>
    <w:p w14:paraId="0E2EDEB6" w14:textId="77777777" w:rsidR="00BD137D" w:rsidRPr="0053224C" w:rsidRDefault="00BD137D" w:rsidP="008A1FB4">
      <w:pPr>
        <w:ind w:left="23" w:right="1253"/>
        <w:jc w:val="left"/>
      </w:pPr>
      <w:r w:rsidRPr="0053224C">
        <w:t>Eventuell tilkjent erstatning skal fordeles forholdsmessig mellom designeren og produsenten i henhold til partenes tap.</w:t>
      </w:r>
    </w:p>
    <w:p w14:paraId="3722B6AC" w14:textId="77777777" w:rsidR="00BD137D" w:rsidRPr="002908A8" w:rsidRDefault="00BD137D" w:rsidP="008A1FB4">
      <w:pPr>
        <w:pStyle w:val="Overskrift2"/>
        <w:ind w:left="29"/>
        <w:jc w:val="left"/>
        <w:rPr>
          <w:rFonts w:ascii="Calibri" w:hAnsi="Calibri" w:cs="Calibri"/>
          <w:i w:val="0"/>
          <w:iCs w:val="0"/>
          <w:sz w:val="32"/>
          <w:szCs w:val="32"/>
        </w:rPr>
      </w:pPr>
      <w:r w:rsidRPr="002908A8">
        <w:rPr>
          <w:rFonts w:ascii="Calibri" w:hAnsi="Calibri" w:cs="Calibri"/>
          <w:i w:val="0"/>
          <w:iCs w:val="0"/>
          <w:sz w:val="32"/>
          <w:szCs w:val="32"/>
        </w:rPr>
        <w:t>9. Offentliggjørelse — markedsføring</w:t>
      </w:r>
    </w:p>
    <w:p w14:paraId="49C6B40F" w14:textId="77777777" w:rsidR="00BD137D" w:rsidRPr="00517FB5" w:rsidRDefault="00BD137D" w:rsidP="008A1FB4">
      <w:pPr>
        <w:spacing w:after="87"/>
        <w:ind w:left="23" w:right="1253"/>
        <w:jc w:val="left"/>
      </w:pPr>
      <w:r w:rsidRPr="00517FB5">
        <w:t xml:space="preserve">Alt reklamemateriell </w:t>
      </w:r>
      <w:proofErr w:type="gramStart"/>
      <w:r w:rsidRPr="00517FB5">
        <w:t>vedrørende</w:t>
      </w:r>
      <w:proofErr w:type="gramEnd"/>
      <w:r w:rsidRPr="00517FB5">
        <w:t xml:space="preserve"> produktet, herunder også annonser og emballasje skal påføres:</w:t>
      </w:r>
    </w:p>
    <w:p w14:paraId="66F6798A" w14:textId="77777777" w:rsidR="00BD137D" w:rsidRPr="00517FB5" w:rsidRDefault="00BD137D" w:rsidP="008A1FB4">
      <w:pPr>
        <w:spacing w:after="93" w:line="259" w:lineRule="auto"/>
        <w:ind w:left="38" w:right="0" w:firstLine="0"/>
        <w:jc w:val="left"/>
      </w:pPr>
      <w:r w:rsidRPr="00517FB5">
        <w:rPr>
          <w:rFonts w:eastAsia="Times New Roman"/>
        </w:rPr>
        <w:t>"Design: (designerens navn)".</w:t>
      </w:r>
    </w:p>
    <w:p w14:paraId="18A19806" w14:textId="77777777" w:rsidR="00BD137D" w:rsidRPr="00517FB5" w:rsidRDefault="00BD137D" w:rsidP="008A1FB4">
      <w:pPr>
        <w:spacing w:after="34"/>
        <w:ind w:left="23" w:right="1253"/>
        <w:jc w:val="left"/>
      </w:pPr>
      <w:r w:rsidRPr="00517FB5">
        <w:t>Likeledes skal designeren behørig nevnes i enhver presentasjon av avtalegjenstanden.</w:t>
      </w:r>
    </w:p>
    <w:p w14:paraId="0A51DF72" w14:textId="77777777" w:rsidR="00BD137D" w:rsidRPr="00517FB5" w:rsidRDefault="00BD137D" w:rsidP="008A1FB4">
      <w:pPr>
        <w:ind w:left="23" w:right="1522"/>
        <w:jc w:val="left"/>
      </w:pPr>
      <w:r w:rsidRPr="00517FB5">
        <w:t xml:space="preserve">Produsenten skal merke hvert eneste produsert eksemplar som bringes i markedet med Copyright </w:t>
      </w:r>
      <w:proofErr w:type="spellStart"/>
      <w:r w:rsidRPr="00517FB5">
        <w:t>Notice</w:t>
      </w:r>
      <w:proofErr w:type="spellEnd"/>
      <w:r w:rsidRPr="00517FB5">
        <w:t xml:space="preserve"> utformet i samsvar med de regler som gjelder i henhold til De forente staters Copyright </w:t>
      </w:r>
      <w:proofErr w:type="spellStart"/>
      <w:r w:rsidRPr="00517FB5">
        <w:t>Act</w:t>
      </w:r>
      <w:proofErr w:type="spellEnd"/>
      <w:r w:rsidRPr="00517FB5">
        <w:t>.</w:t>
      </w:r>
    </w:p>
    <w:p w14:paraId="01F5D3E9" w14:textId="77777777" w:rsidR="00BD137D" w:rsidRPr="002908A8" w:rsidRDefault="00BD137D" w:rsidP="008A1FB4">
      <w:pPr>
        <w:pStyle w:val="Overskrift2"/>
        <w:ind w:left="29"/>
        <w:jc w:val="left"/>
        <w:rPr>
          <w:rFonts w:ascii="Calibri" w:hAnsi="Calibri" w:cs="Calibri"/>
          <w:i w:val="0"/>
          <w:iCs w:val="0"/>
          <w:sz w:val="32"/>
          <w:szCs w:val="32"/>
        </w:rPr>
      </w:pPr>
      <w:r w:rsidRPr="002908A8">
        <w:rPr>
          <w:rFonts w:ascii="Calibri" w:hAnsi="Calibri" w:cs="Calibri"/>
          <w:i w:val="0"/>
          <w:iCs w:val="0"/>
          <w:sz w:val="32"/>
          <w:szCs w:val="32"/>
        </w:rPr>
        <w:t>10. Taushetsplikt</w:t>
      </w:r>
    </w:p>
    <w:p w14:paraId="4ECF4DA9" w14:textId="77777777" w:rsidR="00BD137D" w:rsidRPr="0053224C" w:rsidRDefault="00BD137D" w:rsidP="008A1FB4">
      <w:pPr>
        <w:spacing w:after="102" w:line="222" w:lineRule="auto"/>
        <w:ind w:right="1258"/>
        <w:jc w:val="left"/>
      </w:pPr>
      <w:r w:rsidRPr="0053224C">
        <w:t xml:space="preserve">Partene har taushetsplikt med hensyn til forretningshemmeligheter, knowhow, planer og produksjonsmetoder som de får kjennskap til via samarbeidet under kontrakten. De er også forpliktet til å utvise den største varsomhet med alle tegninger, beskrivelser, kontrakter, korrespondanse og lignende slik at disse ikke kommer til </w:t>
      </w:r>
      <w:proofErr w:type="spellStart"/>
      <w:r w:rsidRPr="0053224C">
        <w:t>uvedkommendes</w:t>
      </w:r>
      <w:proofErr w:type="spellEnd"/>
      <w:r w:rsidRPr="0053224C">
        <w:t xml:space="preserve"> kunnskap.</w:t>
      </w:r>
    </w:p>
    <w:p w14:paraId="01E33932" w14:textId="77777777" w:rsidR="00BD137D" w:rsidRPr="0053224C" w:rsidRDefault="00BD137D" w:rsidP="008A1FB4">
      <w:pPr>
        <w:ind w:left="23" w:right="1253"/>
        <w:jc w:val="left"/>
      </w:pPr>
      <w:r w:rsidRPr="0053224C">
        <w:t xml:space="preserve">Partene forplikter seg likeledes til å påse at deres ansatte, underleverandører </w:t>
      </w:r>
      <w:proofErr w:type="spellStart"/>
      <w:r w:rsidRPr="0053224C">
        <w:t>m.v</w:t>
      </w:r>
      <w:proofErr w:type="spellEnd"/>
      <w:r w:rsidRPr="0053224C">
        <w:t>. bevarer slik taushet og iakttar slik varsomhet som ovenfor nevnt.</w:t>
      </w:r>
    </w:p>
    <w:p w14:paraId="0515F3C2" w14:textId="77777777" w:rsidR="00BD137D" w:rsidRPr="0053224C" w:rsidRDefault="00BD137D" w:rsidP="008A1FB4">
      <w:pPr>
        <w:spacing w:after="34"/>
        <w:ind w:left="23" w:right="1253"/>
        <w:jc w:val="left"/>
      </w:pPr>
      <w:r w:rsidRPr="0053224C">
        <w:t>Pliktene i henhold til første og annet ledd består også etter opphør av nærværende kontrakt.</w:t>
      </w:r>
    </w:p>
    <w:p w14:paraId="3634FC9F" w14:textId="77777777" w:rsidR="00BD137D" w:rsidRPr="002908A8" w:rsidRDefault="00BD137D" w:rsidP="008A1FB4">
      <w:pPr>
        <w:pStyle w:val="Overskrift2"/>
        <w:spacing w:after="26"/>
        <w:ind w:left="29"/>
        <w:jc w:val="left"/>
        <w:rPr>
          <w:rFonts w:ascii="Calibri" w:hAnsi="Calibri" w:cs="Calibri"/>
          <w:i w:val="0"/>
          <w:iCs w:val="0"/>
          <w:sz w:val="32"/>
          <w:szCs w:val="32"/>
        </w:rPr>
      </w:pPr>
      <w:r w:rsidRPr="002908A8">
        <w:rPr>
          <w:rFonts w:ascii="Calibri" w:hAnsi="Calibri" w:cs="Calibri"/>
          <w:i w:val="0"/>
          <w:iCs w:val="0"/>
          <w:sz w:val="32"/>
          <w:szCs w:val="32"/>
        </w:rPr>
        <w:lastRenderedPageBreak/>
        <w:t>11. Avtalens opphør</w:t>
      </w:r>
    </w:p>
    <w:p w14:paraId="29CC3180" w14:textId="77777777" w:rsidR="00BD137D" w:rsidRPr="0053224C" w:rsidRDefault="00BD137D" w:rsidP="008A1FB4">
      <w:pPr>
        <w:pStyle w:val="Overskrift3"/>
        <w:jc w:val="left"/>
        <w:rPr>
          <w:rFonts w:ascii="Calibri" w:hAnsi="Calibri" w:cs="Calibri"/>
        </w:rPr>
      </w:pPr>
      <w:r w:rsidRPr="0053224C">
        <w:rPr>
          <w:rFonts w:ascii="Calibri" w:eastAsia="Times New Roman" w:hAnsi="Calibri" w:cs="Calibri"/>
        </w:rPr>
        <w:t>11.1 Oppsigelse</w:t>
      </w:r>
    </w:p>
    <w:p w14:paraId="1993CC93" w14:textId="77777777" w:rsidR="00BD137D" w:rsidRPr="0053224C" w:rsidRDefault="00BD137D" w:rsidP="008A1FB4">
      <w:pPr>
        <w:ind w:left="23" w:right="1651"/>
        <w:jc w:val="left"/>
      </w:pPr>
      <w:r w:rsidRPr="0053224C">
        <w:t>Produsenten kan si opp nærværende avtale med</w:t>
      </w:r>
      <w:r w:rsidRPr="0053224C">
        <w:tab/>
        <w:t>måneders skriftlig varsel. Oppsigelsen sendes rekommandert.</w:t>
      </w:r>
    </w:p>
    <w:p w14:paraId="561BEB68" w14:textId="77777777" w:rsidR="00BD137D" w:rsidRPr="0053224C" w:rsidRDefault="00BD137D" w:rsidP="008A1FB4">
      <w:pPr>
        <w:spacing w:after="127" w:line="222" w:lineRule="auto"/>
        <w:ind w:right="1258"/>
        <w:jc w:val="left"/>
      </w:pPr>
      <w:r w:rsidRPr="0053224C">
        <w:t xml:space="preserve">Dersom produsenten i to år etter hverandre ikke har oppnådd produksjon og salg av enheter svarende til </w:t>
      </w:r>
      <w:proofErr w:type="spellStart"/>
      <w:r w:rsidRPr="0053224C">
        <w:t>minsteroyaltykravet</w:t>
      </w:r>
      <w:proofErr w:type="spellEnd"/>
      <w:r w:rsidRPr="0053224C">
        <w:t xml:space="preserve"> eller eventuell annen avtalt minsteomsetning, har designeren rett til å si opp kontrakten. Produsentens plikt til å betale allerede opparbeidet minsteroyalty til designeren består, og eventuelt allerede utbetalt minsteroyalty kan ikke kreves tilbakebetalt fra designeren. Dersom produsenten hevder ikke å ha mottatt oppsigelse som er sendt i rekommandert brev, settes skjæringstidspunktet til en uke etter at oppsigelsen er poststemplet. Ved oppsigelse av kontrakten har produsenten rett til å fremstille det antall eksemplarer av produktet som er nødvendig for at produsenten skal kunne oppfylle de kontrakter med tredjemann som er bindende for ham på det tidspunktet produsenten/designeren mottar oppsigelsen.</w:t>
      </w:r>
    </w:p>
    <w:p w14:paraId="0822E3FB" w14:textId="329B7687" w:rsidR="00BD137D" w:rsidRPr="0053224C" w:rsidRDefault="00BD137D" w:rsidP="008A1FB4">
      <w:pPr>
        <w:spacing w:after="39"/>
        <w:ind w:left="23" w:right="1498"/>
        <w:jc w:val="left"/>
      </w:pPr>
      <w:r w:rsidRPr="0053224C">
        <w:t>Eksemplar av produktet som er produsert, men ikke solgt på opphørstidspunktet, har produsenten rett til å selge. Retten er betinget av at salget skjer til ordinær pris og i henhold til bestemmelsene om royalty. Designeren skal på forhånd gis anledning til å kontrollere at produktene er kontraktsmessige i samsvar med avtalens punkt 7.</w:t>
      </w:r>
      <w:r w:rsidR="002908A8">
        <w:br/>
      </w:r>
    </w:p>
    <w:p w14:paraId="3D90B693" w14:textId="77777777" w:rsidR="00BD137D" w:rsidRPr="002908A8" w:rsidRDefault="00BD137D" w:rsidP="008A1FB4">
      <w:pPr>
        <w:spacing w:after="41" w:line="259" w:lineRule="auto"/>
        <w:ind w:left="38" w:right="0" w:hanging="10"/>
        <w:jc w:val="left"/>
        <w:rPr>
          <w:b/>
          <w:bCs/>
        </w:rPr>
      </w:pPr>
      <w:r w:rsidRPr="002908A8">
        <w:rPr>
          <w:rFonts w:eastAsia="Times New Roman"/>
          <w:b/>
          <w:bCs/>
          <w:sz w:val="26"/>
        </w:rPr>
        <w:t>11.2 Heving</w:t>
      </w:r>
    </w:p>
    <w:p w14:paraId="1D49C67F" w14:textId="2FC5F68C" w:rsidR="00BD137D" w:rsidRPr="0053224C" w:rsidRDefault="00BD137D" w:rsidP="000D3148">
      <w:pPr>
        <w:ind w:left="23" w:right="1536"/>
        <w:jc w:val="left"/>
      </w:pPr>
      <w:r w:rsidRPr="0053224C">
        <w:t>Dersom produsenten vesentlig misligholder sine forpliktelser i henhold til nærværende avtale, har designeren rett til å heve kontrakten med umiddelbar virkning. Hevningserklæringen sendes rekommandert.</w:t>
      </w:r>
    </w:p>
    <w:p w14:paraId="3250BBBF" w14:textId="77777777" w:rsidR="00BD137D" w:rsidRPr="0053224C" w:rsidRDefault="00BD137D" w:rsidP="008A1FB4">
      <w:pPr>
        <w:spacing w:after="49"/>
        <w:ind w:left="23" w:right="1373"/>
        <w:jc w:val="left"/>
      </w:pPr>
      <w:r w:rsidRPr="0053224C">
        <w:t xml:space="preserve">Produsenten har rett til å selge allerede produserte enheter i henhold til avtalens punkt 3, forutsatt at salg skjer til ordinær pris. Retten er betinget av at designeren på forhånd får utbetalt vederlag i henhold til </w:t>
      </w:r>
      <w:proofErr w:type="spellStart"/>
      <w:r w:rsidRPr="0053224C">
        <w:t>royaltybestemmelsene</w:t>
      </w:r>
      <w:proofErr w:type="spellEnd"/>
      <w:r w:rsidRPr="0053224C">
        <w:t xml:space="preserve"> som om produktene allerede var solgt. Designeren har rett til å kontrollere produktenes kvalitet i henhold til avtalens punkt 7.</w:t>
      </w:r>
    </w:p>
    <w:p w14:paraId="5E3F5E69" w14:textId="111EE76C" w:rsidR="00BD137D" w:rsidRPr="0053224C" w:rsidRDefault="00BD137D" w:rsidP="008A1FB4">
      <w:pPr>
        <w:ind w:left="23" w:right="1253"/>
        <w:jc w:val="left"/>
      </w:pPr>
      <w:r w:rsidRPr="0053224C">
        <w:t>Dersom produsenten hevder ikke å ha mottatt melding om heving som er sendt i rekommandert brev, settes hevingstidspunktet til en uke etter at hevingsmeldingen er poststemplet.</w:t>
      </w:r>
      <w:r w:rsidR="002908A8">
        <w:br/>
      </w:r>
    </w:p>
    <w:p w14:paraId="4015BBAF" w14:textId="77777777" w:rsidR="00BD137D" w:rsidRPr="002908A8" w:rsidRDefault="00BD137D" w:rsidP="008A1FB4">
      <w:pPr>
        <w:spacing w:after="41" w:line="259" w:lineRule="auto"/>
        <w:ind w:left="38" w:right="0" w:hanging="10"/>
        <w:jc w:val="left"/>
        <w:rPr>
          <w:b/>
          <w:bCs/>
        </w:rPr>
      </w:pPr>
      <w:r w:rsidRPr="002908A8">
        <w:rPr>
          <w:rFonts w:eastAsia="Times New Roman"/>
          <w:b/>
          <w:bCs/>
          <w:sz w:val="26"/>
        </w:rPr>
        <w:t>11.3 Innstilling, konkurs m. v.</w:t>
      </w:r>
    </w:p>
    <w:p w14:paraId="1CCE04BD" w14:textId="69A0CD8F" w:rsidR="00BD137D" w:rsidRPr="0053224C" w:rsidRDefault="00BD137D" w:rsidP="008A1FB4">
      <w:pPr>
        <w:ind w:left="23" w:right="1459"/>
        <w:jc w:val="left"/>
      </w:pPr>
      <w:r w:rsidRPr="0053224C">
        <w:t>Dersom produksjonen av avtalegjenstanden innstilles, eller produsenten tas under offentlig gjelds- eller akkordbehandling, eller går konkurs, faller utnyttelsesretten vederlagsfritt tilbake til designeren.</w:t>
      </w:r>
      <w:r w:rsidR="002908A8">
        <w:br/>
      </w:r>
    </w:p>
    <w:p w14:paraId="26988A2C" w14:textId="77777777" w:rsidR="00BD137D" w:rsidRPr="002908A8" w:rsidRDefault="00BD137D" w:rsidP="008A1FB4">
      <w:pPr>
        <w:spacing w:after="3" w:line="259" w:lineRule="auto"/>
        <w:ind w:left="29" w:right="0" w:hanging="10"/>
        <w:jc w:val="left"/>
        <w:rPr>
          <w:b/>
          <w:bCs/>
          <w:sz w:val="26"/>
          <w:szCs w:val="26"/>
        </w:rPr>
      </w:pPr>
      <w:r w:rsidRPr="002908A8">
        <w:rPr>
          <w:b/>
          <w:bCs/>
          <w:sz w:val="26"/>
          <w:szCs w:val="26"/>
        </w:rPr>
        <w:t>11.4 Retur av tegninger m. v.</w:t>
      </w:r>
    </w:p>
    <w:p w14:paraId="44F986B6" w14:textId="77777777" w:rsidR="00BD137D" w:rsidRPr="0053224C" w:rsidRDefault="00BD137D" w:rsidP="008A1FB4">
      <w:pPr>
        <w:spacing w:after="127" w:line="222" w:lineRule="auto"/>
        <w:ind w:right="1258"/>
        <w:jc w:val="left"/>
      </w:pPr>
      <w:r w:rsidRPr="0053224C">
        <w:t>Straks produksjonen er opphørt i henhold til nærværende bestemmelser, skal alle tegninger, modeller og prototyp(er), også elektroniske, returneres vederlagsfritt til rettighetshaveren sammen med foreliggende kopier.</w:t>
      </w:r>
    </w:p>
    <w:p w14:paraId="33B1CDF5" w14:textId="77777777" w:rsidR="00BD137D" w:rsidRPr="002908A8" w:rsidRDefault="00BD137D" w:rsidP="008A1FB4">
      <w:pPr>
        <w:pStyle w:val="Overskrift2"/>
        <w:ind w:left="29"/>
        <w:jc w:val="left"/>
        <w:rPr>
          <w:rFonts w:ascii="Calibri" w:hAnsi="Calibri" w:cs="Calibri"/>
          <w:i w:val="0"/>
          <w:iCs w:val="0"/>
          <w:sz w:val="32"/>
          <w:szCs w:val="32"/>
        </w:rPr>
      </w:pPr>
      <w:r w:rsidRPr="002908A8">
        <w:rPr>
          <w:rFonts w:ascii="Calibri" w:hAnsi="Calibri" w:cs="Calibri"/>
          <w:i w:val="0"/>
          <w:iCs w:val="0"/>
          <w:sz w:val="32"/>
          <w:szCs w:val="32"/>
        </w:rPr>
        <w:lastRenderedPageBreak/>
        <w:t>12. Erstatningsplikt og begrensninger</w:t>
      </w:r>
    </w:p>
    <w:p w14:paraId="473701AD" w14:textId="77777777" w:rsidR="00BD137D" w:rsidRPr="0053224C" w:rsidRDefault="00BD137D" w:rsidP="008A1FB4">
      <w:pPr>
        <w:ind w:left="23" w:right="1253"/>
        <w:jc w:val="left"/>
      </w:pPr>
      <w:r w:rsidRPr="0053224C">
        <w:t>Dersom produsenten misligholder sine plikter etter avtalen, har designeren rett til erstatning etter de alminnelige erstatningsrettslige regler. Dersom designeren uaktsomt misligholder sine plikter etter avtalen, kan det kreves erstatning for direkte tap begrenset oppad til minsteroyalty under punkt 4.4.</w:t>
      </w:r>
    </w:p>
    <w:p w14:paraId="2448233D" w14:textId="77777777" w:rsidR="00BD137D" w:rsidRPr="002908A8" w:rsidRDefault="00BD137D" w:rsidP="008A1FB4">
      <w:pPr>
        <w:pStyle w:val="Overskrift2"/>
        <w:spacing w:after="32"/>
        <w:ind w:left="29"/>
        <w:jc w:val="left"/>
        <w:rPr>
          <w:rFonts w:ascii="Calibri" w:hAnsi="Calibri" w:cs="Calibri"/>
          <w:i w:val="0"/>
          <w:iCs w:val="0"/>
          <w:sz w:val="32"/>
          <w:szCs w:val="32"/>
        </w:rPr>
      </w:pPr>
      <w:r w:rsidRPr="002908A8">
        <w:rPr>
          <w:rFonts w:ascii="Calibri" w:hAnsi="Calibri" w:cs="Calibri"/>
          <w:i w:val="0"/>
          <w:iCs w:val="0"/>
          <w:sz w:val="32"/>
          <w:szCs w:val="32"/>
        </w:rPr>
        <w:t>13. Diverse</w:t>
      </w:r>
    </w:p>
    <w:p w14:paraId="7E7CA962" w14:textId="77777777" w:rsidR="00BD137D" w:rsidRPr="0053224C" w:rsidRDefault="00BD137D" w:rsidP="008A1FB4">
      <w:pPr>
        <w:ind w:left="23" w:right="1253"/>
        <w:jc w:val="left"/>
      </w:pPr>
      <w:r w:rsidRPr="0053224C">
        <w:t>Etter at produksjonen er kommet i gang, har designeren krav på å motta</w:t>
      </w:r>
      <w:r w:rsidRPr="0053224C">
        <w:rPr>
          <w:noProof/>
        </w:rPr>
        <w:drawing>
          <wp:inline distT="0" distB="0" distL="0" distR="0" wp14:anchorId="667C12ED" wp14:editId="40EEFCC4">
            <wp:extent cx="521278" cy="21338"/>
            <wp:effectExtent l="0" t="0" r="0" b="0"/>
            <wp:docPr id="25398" name="Picture 25398"/>
            <wp:cNvGraphicFramePr/>
            <a:graphic xmlns:a="http://schemas.openxmlformats.org/drawingml/2006/main">
              <a:graphicData uri="http://schemas.openxmlformats.org/drawingml/2006/picture">
                <pic:pic xmlns:pic="http://schemas.openxmlformats.org/drawingml/2006/picture">
                  <pic:nvPicPr>
                    <pic:cNvPr id="25398" name="Picture 25398"/>
                    <pic:cNvPicPr/>
                  </pic:nvPicPr>
                  <pic:blipFill>
                    <a:blip r:embed="rId17"/>
                    <a:stretch>
                      <a:fillRect/>
                    </a:stretch>
                  </pic:blipFill>
                  <pic:spPr>
                    <a:xfrm>
                      <a:off x="0" y="0"/>
                      <a:ext cx="521278" cy="21338"/>
                    </a:xfrm>
                    <a:prstGeom prst="rect">
                      <a:avLst/>
                    </a:prstGeom>
                  </pic:spPr>
                </pic:pic>
              </a:graphicData>
            </a:graphic>
          </wp:inline>
        </w:drawing>
      </w:r>
      <w:r w:rsidRPr="0053224C">
        <w:t>eksemplar(er) av avtalegjenstanden(e) vederlagsfritt.</w:t>
      </w:r>
    </w:p>
    <w:p w14:paraId="0F7B06B8" w14:textId="77777777" w:rsidR="00BD137D" w:rsidRPr="002908A8" w:rsidRDefault="00BD137D" w:rsidP="008A1FB4">
      <w:pPr>
        <w:spacing w:after="3" w:line="259" w:lineRule="auto"/>
        <w:ind w:left="29" w:right="0" w:hanging="10"/>
        <w:jc w:val="left"/>
        <w:rPr>
          <w:b/>
          <w:bCs/>
          <w:sz w:val="32"/>
          <w:szCs w:val="32"/>
        </w:rPr>
      </w:pPr>
      <w:r w:rsidRPr="002908A8">
        <w:rPr>
          <w:b/>
          <w:bCs/>
          <w:sz w:val="32"/>
          <w:szCs w:val="32"/>
        </w:rPr>
        <w:t>14. Arv</w:t>
      </w:r>
    </w:p>
    <w:p w14:paraId="7DBD8CE4" w14:textId="77777777" w:rsidR="00BD137D" w:rsidRPr="0053224C" w:rsidRDefault="00BD137D" w:rsidP="008A1FB4">
      <w:pPr>
        <w:ind w:left="23" w:right="1253"/>
        <w:jc w:val="left"/>
      </w:pPr>
      <w:r w:rsidRPr="0053224C">
        <w:t>Ved død tilfaller designerens rettigheter etter nærværende kontrakt designerens dødsbo.</w:t>
      </w:r>
    </w:p>
    <w:p w14:paraId="6BD3150A" w14:textId="77777777" w:rsidR="00BD137D" w:rsidRPr="002908A8" w:rsidRDefault="00BD137D" w:rsidP="008A1FB4">
      <w:pPr>
        <w:pStyle w:val="Overskrift2"/>
        <w:ind w:left="29"/>
        <w:jc w:val="left"/>
        <w:rPr>
          <w:rFonts w:ascii="Calibri" w:hAnsi="Calibri" w:cs="Calibri"/>
          <w:i w:val="0"/>
          <w:iCs w:val="0"/>
          <w:sz w:val="32"/>
          <w:szCs w:val="32"/>
        </w:rPr>
      </w:pPr>
      <w:r w:rsidRPr="002908A8">
        <w:rPr>
          <w:rFonts w:ascii="Calibri" w:hAnsi="Calibri" w:cs="Calibri"/>
          <w:i w:val="0"/>
          <w:iCs w:val="0"/>
          <w:sz w:val="32"/>
          <w:szCs w:val="32"/>
        </w:rPr>
        <w:t>15. Verneting og tvisteløsning</w:t>
      </w:r>
    </w:p>
    <w:p w14:paraId="1BDB178C" w14:textId="77777777" w:rsidR="00BD137D" w:rsidRPr="0053224C" w:rsidRDefault="00BD137D" w:rsidP="008A1FB4">
      <w:pPr>
        <w:ind w:left="23" w:right="1253"/>
        <w:jc w:val="left"/>
      </w:pPr>
      <w:proofErr w:type="gramStart"/>
      <w:r w:rsidRPr="0053224C">
        <w:t>Såfremt</w:t>
      </w:r>
      <w:proofErr w:type="gramEnd"/>
      <w:r w:rsidRPr="0053224C">
        <w:t xml:space="preserve"> partene blir uenige, enten om forståelsen av denne kontrakten eller om utførelsen av arbeidet, og tvisten ikke kan løses ved direkte forhandlinger, kan hver av partene bringe den inn for de ordinære domstoler, i det partene vedtar designerens hjemting som verneting.</w:t>
      </w:r>
    </w:p>
    <w:p w14:paraId="2FE2F218" w14:textId="2468FD02" w:rsidR="00BD137D" w:rsidRPr="0053224C" w:rsidRDefault="00BD137D" w:rsidP="007528FF">
      <w:pPr>
        <w:spacing w:after="2046"/>
        <w:ind w:left="23" w:right="1253"/>
        <w:jc w:val="left"/>
      </w:pPr>
      <w:r w:rsidRPr="0053224C">
        <w:t>Dersom partene i det enkelte tilfelle skulle være enige om dette, kan voldgift benyttes i henhold til reglene i Tvistemålsloven kapittel 32.</w:t>
      </w:r>
      <w:r w:rsidR="004B0691">
        <w:br/>
      </w:r>
      <w:r w:rsidR="004B0691">
        <w:br/>
      </w:r>
      <w:r w:rsidR="004B0691">
        <w:br/>
      </w:r>
      <w:r w:rsidR="004B0691">
        <w:br/>
      </w:r>
      <w:r w:rsidR="004B0691">
        <w:br/>
      </w:r>
      <w:r w:rsidR="004B0691">
        <w:br/>
      </w:r>
      <w:r w:rsidRPr="0053224C">
        <w:rPr>
          <w:noProof/>
        </w:rPr>
        <w:drawing>
          <wp:inline distT="0" distB="0" distL="0" distR="0" wp14:anchorId="2B63CFE9" wp14:editId="2F2BD5EB">
            <wp:extent cx="1060846" cy="18290"/>
            <wp:effectExtent l="0" t="0" r="0" b="0"/>
            <wp:docPr id="25400" name="Picture 25400"/>
            <wp:cNvGraphicFramePr/>
            <a:graphic xmlns:a="http://schemas.openxmlformats.org/drawingml/2006/main">
              <a:graphicData uri="http://schemas.openxmlformats.org/drawingml/2006/picture">
                <pic:pic xmlns:pic="http://schemas.openxmlformats.org/drawingml/2006/picture">
                  <pic:nvPicPr>
                    <pic:cNvPr id="25400" name="Picture 25400"/>
                    <pic:cNvPicPr/>
                  </pic:nvPicPr>
                  <pic:blipFill>
                    <a:blip r:embed="rId18"/>
                    <a:stretch>
                      <a:fillRect/>
                    </a:stretch>
                  </pic:blipFill>
                  <pic:spPr>
                    <a:xfrm>
                      <a:off x="0" y="0"/>
                      <a:ext cx="1060846" cy="18290"/>
                    </a:xfrm>
                    <a:prstGeom prst="rect">
                      <a:avLst/>
                    </a:prstGeom>
                  </pic:spPr>
                </pic:pic>
              </a:graphicData>
            </a:graphic>
          </wp:inline>
        </w:drawing>
      </w:r>
      <w:r w:rsidRPr="0053224C">
        <w:t>den</w:t>
      </w:r>
      <w:r w:rsidRPr="0053224C">
        <w:rPr>
          <w:noProof/>
        </w:rPr>
        <w:drawing>
          <wp:inline distT="0" distB="0" distL="0" distR="0" wp14:anchorId="3FBA5BA8" wp14:editId="6B5B1A37">
            <wp:extent cx="1018169" cy="15242"/>
            <wp:effectExtent l="0" t="0" r="0" b="0"/>
            <wp:docPr id="25402" name="Picture 25402"/>
            <wp:cNvGraphicFramePr/>
            <a:graphic xmlns:a="http://schemas.openxmlformats.org/drawingml/2006/main">
              <a:graphicData uri="http://schemas.openxmlformats.org/drawingml/2006/picture">
                <pic:pic xmlns:pic="http://schemas.openxmlformats.org/drawingml/2006/picture">
                  <pic:nvPicPr>
                    <pic:cNvPr id="25402" name="Picture 25402"/>
                    <pic:cNvPicPr/>
                  </pic:nvPicPr>
                  <pic:blipFill>
                    <a:blip r:embed="rId19"/>
                    <a:stretch>
                      <a:fillRect/>
                    </a:stretch>
                  </pic:blipFill>
                  <pic:spPr>
                    <a:xfrm>
                      <a:off x="0" y="0"/>
                      <a:ext cx="1018169" cy="15242"/>
                    </a:xfrm>
                    <a:prstGeom prst="rect">
                      <a:avLst/>
                    </a:prstGeom>
                  </pic:spPr>
                </pic:pic>
              </a:graphicData>
            </a:graphic>
          </wp:inline>
        </w:drawing>
      </w:r>
      <w:r w:rsidR="004B0691">
        <w:br/>
        <w:t>sted</w:t>
      </w:r>
      <w:r w:rsidR="004B0691">
        <w:tab/>
      </w:r>
      <w:r w:rsidR="004B0691">
        <w:tab/>
      </w:r>
      <w:r w:rsidR="004B0691">
        <w:tab/>
        <w:t>dato</w:t>
      </w:r>
      <w:r w:rsidR="00BD3B95">
        <w:br/>
      </w:r>
      <w:r w:rsidR="00BD3B95">
        <w:br/>
      </w:r>
      <w:r w:rsidR="00BD3B95">
        <w:br/>
      </w:r>
      <w:r w:rsidR="00BD3B95" w:rsidRPr="0053224C">
        <w:t>Produsenten</w:t>
      </w:r>
      <w:r w:rsidR="00BD3B95" w:rsidRPr="0053224C">
        <w:tab/>
      </w:r>
      <w:r w:rsidR="00BD3B95">
        <w:t xml:space="preserve">                                                                     </w:t>
      </w:r>
      <w:r w:rsidR="00BD3B95" w:rsidRPr="0053224C">
        <w:t>Designeren</w:t>
      </w:r>
      <w:r w:rsidR="00BD3B95">
        <w:br/>
      </w:r>
      <w:r w:rsidR="00BD3B95">
        <w:br/>
      </w:r>
      <w:r w:rsidRPr="0053224C">
        <w:rPr>
          <w:noProof/>
        </w:rPr>
        <w:drawing>
          <wp:inline distT="0" distB="0" distL="0" distR="0" wp14:anchorId="52220CB7" wp14:editId="7F4EAE28">
            <wp:extent cx="4728083" cy="21338"/>
            <wp:effectExtent l="0" t="0" r="0" b="0"/>
            <wp:docPr id="25404" name="Picture 25404"/>
            <wp:cNvGraphicFramePr/>
            <a:graphic xmlns:a="http://schemas.openxmlformats.org/drawingml/2006/main">
              <a:graphicData uri="http://schemas.openxmlformats.org/drawingml/2006/picture">
                <pic:pic xmlns:pic="http://schemas.openxmlformats.org/drawingml/2006/picture">
                  <pic:nvPicPr>
                    <pic:cNvPr id="25404" name="Picture 25404"/>
                    <pic:cNvPicPr/>
                  </pic:nvPicPr>
                  <pic:blipFill>
                    <a:blip r:embed="rId20"/>
                    <a:stretch>
                      <a:fillRect/>
                    </a:stretch>
                  </pic:blipFill>
                  <pic:spPr>
                    <a:xfrm>
                      <a:off x="0" y="0"/>
                      <a:ext cx="4728083" cy="21338"/>
                    </a:xfrm>
                    <a:prstGeom prst="rect">
                      <a:avLst/>
                    </a:prstGeom>
                  </pic:spPr>
                </pic:pic>
              </a:graphicData>
            </a:graphic>
          </wp:inline>
        </w:drawing>
      </w:r>
    </w:p>
    <w:p w14:paraId="2CF4B884" w14:textId="77777777" w:rsidR="00B01851" w:rsidRPr="0053224C" w:rsidRDefault="00B01851" w:rsidP="008A1FB4">
      <w:pPr>
        <w:jc w:val="left"/>
      </w:pPr>
    </w:p>
    <w:sectPr w:rsidR="00B01851" w:rsidRPr="0053224C" w:rsidSect="000A4DC4">
      <w:headerReference w:type="default" r:id="rId21"/>
      <w:footerReference w:type="even" r:id="rId22"/>
      <w:footerReference w:type="default" r:id="rId23"/>
      <w:headerReference w:type="first" r:id="rId24"/>
      <w:footerReference w:type="first" r:id="rId25"/>
      <w:pgSz w:w="11920" w:h="16840"/>
      <w:pgMar w:top="1417" w:right="1417" w:bottom="1417" w:left="1417" w:header="708" w:footer="133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60392" w14:textId="77777777" w:rsidR="00946E87" w:rsidRDefault="00946E87">
      <w:pPr>
        <w:spacing w:after="0" w:line="240" w:lineRule="auto"/>
      </w:pPr>
      <w:r>
        <w:separator/>
      </w:r>
    </w:p>
  </w:endnote>
  <w:endnote w:type="continuationSeparator" w:id="0">
    <w:p w14:paraId="3D8D0AA4" w14:textId="77777777" w:rsidR="00946E87" w:rsidRDefault="00946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C2108" w14:textId="77777777" w:rsidR="00BD137D" w:rsidRDefault="00BD137D">
    <w:pPr>
      <w:spacing w:after="0" w:line="259" w:lineRule="auto"/>
      <w:ind w:left="5074" w:right="0" w:firstLine="0"/>
      <w:jc w:val="left"/>
    </w:pPr>
    <w:r>
      <w:rPr>
        <w:sz w:val="16"/>
      </w:rPr>
      <w:t xml:space="preserve">NIL </w:t>
    </w:r>
    <w:r>
      <w:rPr>
        <w:sz w:val="18"/>
      </w:rPr>
      <w:t xml:space="preserve">Kontrakt produksjons- og salgsrettigheter Side: </w:t>
    </w:r>
    <w:r>
      <w:fldChar w:fldCharType="begin"/>
    </w:r>
    <w:r>
      <w:instrText xml:space="preserve"> PAGE   \* MERGEFORMAT </w:instrText>
    </w:r>
    <w:r>
      <w:fldChar w:fldCharType="separate"/>
    </w:r>
    <w:r>
      <w:rPr>
        <w:sz w:val="16"/>
      </w:rPr>
      <w:t>2</w:t>
    </w:r>
    <w:r>
      <w:rPr>
        <w:sz w:val="16"/>
      </w:rPr>
      <w:fldChar w:fldCharType="end"/>
    </w:r>
    <w:r>
      <w:rPr>
        <w:sz w:val="16"/>
      </w:rPr>
      <w:t xml:space="preserve"> av </w:t>
    </w:r>
    <w:fldSimple w:instr=" NUMPAGES   \* MERGEFORMAT ">
      <w:r>
        <w:rPr>
          <w:sz w:val="20"/>
        </w:rPr>
        <w:t>6</w:t>
      </w:r>
    </w:fldSimple>
  </w:p>
  <w:p w14:paraId="1D0BE3FC" w14:textId="77777777" w:rsidR="00BD137D" w:rsidRDefault="00BD137D">
    <w:pPr>
      <w:spacing w:after="0" w:line="259" w:lineRule="auto"/>
      <w:ind w:left="0" w:right="1205" w:firstLine="0"/>
      <w:jc w:val="right"/>
    </w:pPr>
    <w:r>
      <w:rPr>
        <w:sz w:val="18"/>
      </w:rPr>
      <w:t>Revidert feb.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ABDF1" w14:textId="218493C1" w:rsidR="00BD137D" w:rsidRPr="008A1FB4" w:rsidRDefault="008A1FB4" w:rsidP="008A1FB4">
    <w:pPr>
      <w:spacing w:after="0" w:line="259" w:lineRule="auto"/>
      <w:ind w:right="0"/>
      <w:jc w:val="left"/>
      <w:rPr>
        <w:sz w:val="16"/>
        <w:szCs w:val="16"/>
      </w:rPr>
    </w:pPr>
    <w:r w:rsidRPr="008A1FB4">
      <w:rPr>
        <w:sz w:val="16"/>
        <w:szCs w:val="16"/>
      </w:rPr>
      <w:t xml:space="preserve">                                                                                                                    </w:t>
    </w:r>
    <w:r w:rsidR="00BD137D" w:rsidRPr="008A1FB4">
      <w:rPr>
        <w:sz w:val="16"/>
        <w:szCs w:val="16"/>
      </w:rPr>
      <w:t xml:space="preserve">NIL Kontrakt produksjons- og salgsrettigheter Side: </w:t>
    </w:r>
    <w:r w:rsidR="00BD137D" w:rsidRPr="008A1FB4">
      <w:rPr>
        <w:sz w:val="16"/>
        <w:szCs w:val="16"/>
      </w:rPr>
      <w:fldChar w:fldCharType="begin"/>
    </w:r>
    <w:r w:rsidR="00BD137D" w:rsidRPr="008A1FB4">
      <w:rPr>
        <w:sz w:val="16"/>
        <w:szCs w:val="16"/>
      </w:rPr>
      <w:instrText xml:space="preserve"> PAGE   \* MERGEFORMAT </w:instrText>
    </w:r>
    <w:r w:rsidR="00BD137D" w:rsidRPr="008A1FB4">
      <w:rPr>
        <w:sz w:val="16"/>
        <w:szCs w:val="16"/>
      </w:rPr>
      <w:fldChar w:fldCharType="separate"/>
    </w:r>
    <w:r w:rsidR="00BD137D" w:rsidRPr="008A1FB4">
      <w:rPr>
        <w:sz w:val="16"/>
        <w:szCs w:val="16"/>
      </w:rPr>
      <w:t>2</w:t>
    </w:r>
    <w:r w:rsidR="00BD137D" w:rsidRPr="008A1FB4">
      <w:rPr>
        <w:sz w:val="16"/>
        <w:szCs w:val="16"/>
      </w:rPr>
      <w:fldChar w:fldCharType="end"/>
    </w:r>
    <w:r w:rsidR="00BD137D" w:rsidRPr="008A1FB4">
      <w:rPr>
        <w:sz w:val="16"/>
        <w:szCs w:val="16"/>
      </w:rPr>
      <w:t xml:space="preserve"> av </w:t>
    </w:r>
    <w:r w:rsidR="00BD137D" w:rsidRPr="008A1FB4">
      <w:rPr>
        <w:sz w:val="16"/>
        <w:szCs w:val="16"/>
      </w:rPr>
      <w:fldChar w:fldCharType="begin"/>
    </w:r>
    <w:r w:rsidR="00BD137D" w:rsidRPr="008A1FB4">
      <w:rPr>
        <w:sz w:val="16"/>
        <w:szCs w:val="16"/>
      </w:rPr>
      <w:instrText xml:space="preserve"> NUMPAGES   \* MERGEFORMAT </w:instrText>
    </w:r>
    <w:r w:rsidR="00BD137D" w:rsidRPr="008A1FB4">
      <w:rPr>
        <w:sz w:val="16"/>
        <w:szCs w:val="16"/>
      </w:rPr>
      <w:fldChar w:fldCharType="separate"/>
    </w:r>
    <w:r w:rsidR="00BD137D" w:rsidRPr="008A1FB4">
      <w:rPr>
        <w:sz w:val="16"/>
        <w:szCs w:val="16"/>
      </w:rPr>
      <w:t>6</w:t>
    </w:r>
    <w:r w:rsidR="00BD137D" w:rsidRPr="008A1FB4">
      <w:rPr>
        <w:sz w:val="16"/>
        <w:szCs w:val="16"/>
      </w:rPr>
      <w:fldChar w:fldCharType="end"/>
    </w:r>
  </w:p>
  <w:p w14:paraId="4D35BE36" w14:textId="5F902806" w:rsidR="00BD137D" w:rsidRPr="008A1FB4" w:rsidRDefault="008A1FB4">
    <w:pPr>
      <w:spacing w:after="0" w:line="259" w:lineRule="auto"/>
      <w:ind w:left="0" w:right="1205" w:firstLine="0"/>
      <w:jc w:val="right"/>
      <w:rPr>
        <w:sz w:val="16"/>
        <w:szCs w:val="16"/>
      </w:rPr>
    </w:pPr>
    <w:r>
      <w:rPr>
        <w:sz w:val="16"/>
        <w:szCs w:val="16"/>
      </w:rPr>
      <w:t xml:space="preserve">              </w:t>
    </w:r>
    <w:r w:rsidR="00BD137D" w:rsidRPr="008A1FB4">
      <w:rPr>
        <w:sz w:val="16"/>
        <w:szCs w:val="16"/>
      </w:rPr>
      <w:t xml:space="preserve">Revidert </w:t>
    </w:r>
    <w:r w:rsidR="00E72160" w:rsidRPr="008A1FB4">
      <w:rPr>
        <w:sz w:val="16"/>
        <w:szCs w:val="16"/>
      </w:rPr>
      <w:t>nov.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0CFBF" w14:textId="36014A7B" w:rsidR="00BD137D" w:rsidRPr="008A1FB4" w:rsidRDefault="00BD137D">
    <w:pPr>
      <w:spacing w:after="0" w:line="259" w:lineRule="auto"/>
      <w:ind w:left="0" w:right="1191" w:firstLine="0"/>
      <w:jc w:val="right"/>
      <w:rPr>
        <w:sz w:val="16"/>
        <w:szCs w:val="16"/>
      </w:rPr>
    </w:pPr>
    <w:r w:rsidRPr="008A1FB4">
      <w:rPr>
        <w:sz w:val="16"/>
        <w:szCs w:val="16"/>
      </w:rPr>
      <w:t xml:space="preserve">NIL Kontrakt produksjons- og salgsrettigheter Side: </w:t>
    </w:r>
    <w:r w:rsidR="0046555C">
      <w:rPr>
        <w:sz w:val="16"/>
        <w:szCs w:val="16"/>
      </w:rPr>
      <w:t xml:space="preserve">1 </w:t>
    </w:r>
    <w:r w:rsidRPr="008A1FB4">
      <w:rPr>
        <w:sz w:val="16"/>
        <w:szCs w:val="16"/>
      </w:rPr>
      <w:t>av 6</w:t>
    </w:r>
  </w:p>
  <w:p w14:paraId="2EDE9825" w14:textId="0CD26F33" w:rsidR="00BD137D" w:rsidRPr="008A1FB4" w:rsidRDefault="00BD137D">
    <w:pPr>
      <w:spacing w:after="0" w:line="259" w:lineRule="auto"/>
      <w:ind w:left="0" w:right="1195" w:firstLine="0"/>
      <w:jc w:val="right"/>
      <w:rPr>
        <w:sz w:val="16"/>
        <w:szCs w:val="16"/>
      </w:rPr>
    </w:pPr>
    <w:r w:rsidRPr="008A1FB4">
      <w:rPr>
        <w:sz w:val="16"/>
        <w:szCs w:val="16"/>
      </w:rPr>
      <w:t xml:space="preserve">Revidert </w:t>
    </w:r>
    <w:r w:rsidR="00E72160" w:rsidRPr="008A1FB4">
      <w:rPr>
        <w:sz w:val="16"/>
        <w:szCs w:val="16"/>
      </w:rPr>
      <w:t>nov.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D0683" w14:textId="77777777" w:rsidR="00946E87" w:rsidRDefault="00946E87">
      <w:pPr>
        <w:spacing w:after="0" w:line="240" w:lineRule="auto"/>
      </w:pPr>
      <w:r>
        <w:separator/>
      </w:r>
    </w:p>
  </w:footnote>
  <w:footnote w:type="continuationSeparator" w:id="0">
    <w:p w14:paraId="4BBB21C0" w14:textId="77777777" w:rsidR="00946E87" w:rsidRDefault="00946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593FB" w14:textId="05C468A2" w:rsidR="00C56271" w:rsidRDefault="00C56271">
    <w:pPr>
      <w:pStyle w:val="Topptekst"/>
    </w:pPr>
    <w:r w:rsidRPr="0053224C">
      <w:rPr>
        <w:noProof/>
      </w:rPr>
      <w:drawing>
        <wp:anchor distT="0" distB="0" distL="114300" distR="114300" simplePos="0" relativeHeight="251659264" behindDoc="1" locked="0" layoutInCell="1" allowOverlap="1" wp14:anchorId="5AEEB5E3" wp14:editId="2B980154">
          <wp:simplePos x="0" y="0"/>
          <wp:positionH relativeFrom="margin">
            <wp:align>right</wp:align>
          </wp:positionH>
          <wp:positionV relativeFrom="paragraph">
            <wp:posOffset>-40391</wp:posOffset>
          </wp:positionV>
          <wp:extent cx="997200" cy="270000"/>
          <wp:effectExtent l="0" t="0" r="0" b="0"/>
          <wp:wrapNone/>
          <wp:docPr id="1902850244" name="Picture 4039" descr="Et bilde som inneholder Font, hvit, design, typografi&#10;&#10;Automatisk generert beskrivelse"/>
          <wp:cNvGraphicFramePr/>
          <a:graphic xmlns:a="http://schemas.openxmlformats.org/drawingml/2006/main">
            <a:graphicData uri="http://schemas.openxmlformats.org/drawingml/2006/picture">
              <pic:pic xmlns:pic="http://schemas.openxmlformats.org/drawingml/2006/picture">
                <pic:nvPicPr>
                  <pic:cNvPr id="4039" name="Picture 4039" descr="Et bilde som inneholder Font, hvit, design, typografi&#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9972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05579" w14:textId="0ABBA068" w:rsidR="0053224C" w:rsidRDefault="0053224C">
    <w:pPr>
      <w:pStyle w:val="Topptekst"/>
    </w:pPr>
    <w:r w:rsidRPr="0053224C">
      <w:rPr>
        <w:noProof/>
      </w:rPr>
      <w:drawing>
        <wp:anchor distT="0" distB="0" distL="114300" distR="114300" simplePos="0" relativeHeight="251658240" behindDoc="1" locked="0" layoutInCell="1" allowOverlap="1" wp14:anchorId="5B057805" wp14:editId="70BE9293">
          <wp:simplePos x="0" y="0"/>
          <wp:positionH relativeFrom="margin">
            <wp:align>right</wp:align>
          </wp:positionH>
          <wp:positionV relativeFrom="paragraph">
            <wp:posOffset>3175</wp:posOffset>
          </wp:positionV>
          <wp:extent cx="997200" cy="270000"/>
          <wp:effectExtent l="0" t="0" r="0" b="0"/>
          <wp:wrapNone/>
          <wp:docPr id="4039" name="Picture 4039" descr="Et bilde som inneholder Font, hvit, design, typografi&#10;&#10;Automatisk generert beskrivelse"/>
          <wp:cNvGraphicFramePr/>
          <a:graphic xmlns:a="http://schemas.openxmlformats.org/drawingml/2006/main">
            <a:graphicData uri="http://schemas.openxmlformats.org/drawingml/2006/picture">
              <pic:pic xmlns:pic="http://schemas.openxmlformats.org/drawingml/2006/picture">
                <pic:nvPicPr>
                  <pic:cNvPr id="4039" name="Picture 4039" descr="Et bilde som inneholder Font, hvit, design, typografi&#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9972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C1A00"/>
    <w:multiLevelType w:val="hybridMultilevel"/>
    <w:tmpl w:val="5858BF00"/>
    <w:lvl w:ilvl="0" w:tplc="FD069A30">
      <w:start w:val="1"/>
      <w:numFmt w:val="lowerLetter"/>
      <w:lvlText w:val="%1)"/>
      <w:lvlJc w:val="left"/>
      <w:pPr>
        <w:ind w:left="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58C322C">
      <w:start w:val="1"/>
      <w:numFmt w:val="lowerLetter"/>
      <w:lvlText w:val="%2"/>
      <w:lvlJc w:val="left"/>
      <w:pPr>
        <w:ind w:left="10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ADEFEC0">
      <w:start w:val="1"/>
      <w:numFmt w:val="lowerRoman"/>
      <w:lvlText w:val="%3"/>
      <w:lvlJc w:val="left"/>
      <w:pPr>
        <w:ind w:left="18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47490E6">
      <w:start w:val="1"/>
      <w:numFmt w:val="decimal"/>
      <w:lvlText w:val="%4"/>
      <w:lvlJc w:val="left"/>
      <w:pPr>
        <w:ind w:left="25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C06B10E">
      <w:start w:val="1"/>
      <w:numFmt w:val="lowerLetter"/>
      <w:lvlText w:val="%5"/>
      <w:lvlJc w:val="left"/>
      <w:pPr>
        <w:ind w:left="32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DDA393E">
      <w:start w:val="1"/>
      <w:numFmt w:val="lowerRoman"/>
      <w:lvlText w:val="%6"/>
      <w:lvlJc w:val="left"/>
      <w:pPr>
        <w:ind w:left="39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81035B6">
      <w:start w:val="1"/>
      <w:numFmt w:val="decimal"/>
      <w:lvlText w:val="%7"/>
      <w:lvlJc w:val="left"/>
      <w:pPr>
        <w:ind w:left="46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D024B14">
      <w:start w:val="1"/>
      <w:numFmt w:val="lowerLetter"/>
      <w:lvlText w:val="%8"/>
      <w:lvlJc w:val="left"/>
      <w:pPr>
        <w:ind w:left="54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880B358">
      <w:start w:val="1"/>
      <w:numFmt w:val="lowerRoman"/>
      <w:lvlText w:val="%9"/>
      <w:lvlJc w:val="left"/>
      <w:pPr>
        <w:ind w:left="61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980842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25"/>
    <w:rsid w:val="000A4DC4"/>
    <w:rsid w:val="000D3148"/>
    <w:rsid w:val="000F3674"/>
    <w:rsid w:val="00142CEB"/>
    <w:rsid w:val="00155D34"/>
    <w:rsid w:val="00160CAE"/>
    <w:rsid w:val="001A784F"/>
    <w:rsid w:val="001C122E"/>
    <w:rsid w:val="002908A8"/>
    <w:rsid w:val="002E7A86"/>
    <w:rsid w:val="003953B2"/>
    <w:rsid w:val="0046555C"/>
    <w:rsid w:val="004B0691"/>
    <w:rsid w:val="004D1176"/>
    <w:rsid w:val="004F1707"/>
    <w:rsid w:val="00517FB5"/>
    <w:rsid w:val="0053224C"/>
    <w:rsid w:val="00560A25"/>
    <w:rsid w:val="00582B19"/>
    <w:rsid w:val="00665CD7"/>
    <w:rsid w:val="0070673B"/>
    <w:rsid w:val="007528FF"/>
    <w:rsid w:val="007D22F3"/>
    <w:rsid w:val="008A1FB4"/>
    <w:rsid w:val="00946E87"/>
    <w:rsid w:val="00A624E8"/>
    <w:rsid w:val="00B01851"/>
    <w:rsid w:val="00B65ADB"/>
    <w:rsid w:val="00BB655E"/>
    <w:rsid w:val="00BD137D"/>
    <w:rsid w:val="00BD3B95"/>
    <w:rsid w:val="00C231DC"/>
    <w:rsid w:val="00C56271"/>
    <w:rsid w:val="00DF0AB0"/>
    <w:rsid w:val="00E72160"/>
    <w:rsid w:val="00FE2F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595D1"/>
  <w15:chartTrackingRefBased/>
  <w15:docId w15:val="{7A333A95-7B56-470F-ABE6-90E39D4C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37D"/>
    <w:pPr>
      <w:spacing w:after="114" w:line="225" w:lineRule="auto"/>
      <w:ind w:left="19" w:right="1733" w:firstLine="4"/>
      <w:jc w:val="both"/>
    </w:pPr>
    <w:rPr>
      <w:rFonts w:ascii="Calibri" w:eastAsia="Calibri" w:hAnsi="Calibri" w:cs="Calibri"/>
      <w:color w:val="000000"/>
      <w:kern w:val="2"/>
      <w:lang w:eastAsia="nb-NO"/>
      <w14:ligatures w14:val="standardContextual"/>
    </w:rPr>
  </w:style>
  <w:style w:type="paragraph" w:styleId="Overskrift1">
    <w:name w:val="heading 1"/>
    <w:basedOn w:val="Normal"/>
    <w:next w:val="Normal"/>
    <w:link w:val="Overskrift1Tegn"/>
    <w:uiPriority w:val="9"/>
    <w:qFormat/>
    <w:rsid w:val="00665CD7"/>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unhideWhenUsed/>
    <w:qFormat/>
    <w:rsid w:val="00665CD7"/>
    <w:pPr>
      <w:keepNext/>
      <w:spacing w:before="240" w:after="60"/>
      <w:outlineLvl w:val="1"/>
    </w:pPr>
    <w:rPr>
      <w:rFonts w:asciiTheme="majorHAnsi" w:eastAsiaTheme="majorEastAsia" w:hAnsiTheme="majorHAnsi" w:cstheme="majorBidi"/>
      <w:b/>
      <w:bCs/>
      <w:i/>
      <w:iCs/>
      <w:sz w:val="28"/>
      <w:szCs w:val="28"/>
    </w:rPr>
  </w:style>
  <w:style w:type="paragraph" w:styleId="Overskrift3">
    <w:name w:val="heading 3"/>
    <w:basedOn w:val="Normal"/>
    <w:next w:val="Normal"/>
    <w:link w:val="Overskrift3Tegn"/>
    <w:uiPriority w:val="9"/>
    <w:unhideWhenUsed/>
    <w:qFormat/>
    <w:rsid w:val="00665CD7"/>
    <w:pPr>
      <w:keepNext/>
      <w:spacing w:before="240" w:after="60"/>
      <w:outlineLvl w:val="2"/>
    </w:pPr>
    <w:rPr>
      <w:rFonts w:asciiTheme="majorHAnsi" w:eastAsiaTheme="majorEastAsia" w:hAnsiTheme="majorHAnsi" w:cstheme="majorBidi"/>
      <w:b/>
      <w:bCs/>
      <w:sz w:val="26"/>
      <w:szCs w:val="26"/>
    </w:rPr>
  </w:style>
  <w:style w:type="paragraph" w:styleId="Overskrift4">
    <w:name w:val="heading 4"/>
    <w:basedOn w:val="Normal"/>
    <w:next w:val="Normal"/>
    <w:link w:val="Overskrift4Tegn"/>
    <w:uiPriority w:val="9"/>
    <w:semiHidden/>
    <w:unhideWhenUsed/>
    <w:qFormat/>
    <w:rsid w:val="00665CD7"/>
    <w:pPr>
      <w:keepNext/>
      <w:spacing w:before="240" w:after="60"/>
      <w:outlineLvl w:val="3"/>
    </w:pPr>
    <w:rPr>
      <w:rFonts w:cstheme="majorBidi"/>
      <w:b/>
      <w:bCs/>
      <w:sz w:val="28"/>
      <w:szCs w:val="28"/>
    </w:rPr>
  </w:style>
  <w:style w:type="paragraph" w:styleId="Overskrift5">
    <w:name w:val="heading 5"/>
    <w:basedOn w:val="Normal"/>
    <w:next w:val="Normal"/>
    <w:link w:val="Overskrift5Tegn"/>
    <w:uiPriority w:val="9"/>
    <w:semiHidden/>
    <w:unhideWhenUsed/>
    <w:qFormat/>
    <w:rsid w:val="00665CD7"/>
    <w:pPr>
      <w:spacing w:before="240" w:after="60"/>
      <w:outlineLvl w:val="4"/>
    </w:pPr>
    <w:rPr>
      <w:rFonts w:cstheme="majorBidi"/>
      <w:b/>
      <w:bCs/>
      <w:i/>
      <w:iCs/>
      <w:sz w:val="26"/>
      <w:szCs w:val="26"/>
    </w:rPr>
  </w:style>
  <w:style w:type="paragraph" w:styleId="Overskrift6">
    <w:name w:val="heading 6"/>
    <w:basedOn w:val="Normal"/>
    <w:next w:val="Normal"/>
    <w:link w:val="Overskrift6Tegn"/>
    <w:uiPriority w:val="9"/>
    <w:semiHidden/>
    <w:unhideWhenUsed/>
    <w:qFormat/>
    <w:rsid w:val="00665CD7"/>
    <w:pPr>
      <w:spacing w:before="240" w:after="60"/>
      <w:outlineLvl w:val="5"/>
    </w:pPr>
    <w:rPr>
      <w:rFonts w:cstheme="majorBidi"/>
      <w:b/>
      <w:bCs/>
      <w:sz w:val="22"/>
      <w:szCs w:val="22"/>
    </w:rPr>
  </w:style>
  <w:style w:type="paragraph" w:styleId="Overskrift7">
    <w:name w:val="heading 7"/>
    <w:basedOn w:val="Normal"/>
    <w:next w:val="Normal"/>
    <w:link w:val="Overskrift7Tegn"/>
    <w:uiPriority w:val="9"/>
    <w:semiHidden/>
    <w:unhideWhenUsed/>
    <w:qFormat/>
    <w:rsid w:val="00665CD7"/>
    <w:pPr>
      <w:spacing w:before="240" w:after="60"/>
      <w:outlineLvl w:val="6"/>
    </w:pPr>
    <w:rPr>
      <w:rFonts w:cstheme="majorBidi"/>
    </w:rPr>
  </w:style>
  <w:style w:type="paragraph" w:styleId="Overskrift8">
    <w:name w:val="heading 8"/>
    <w:basedOn w:val="Normal"/>
    <w:next w:val="Normal"/>
    <w:link w:val="Overskrift8Tegn"/>
    <w:uiPriority w:val="9"/>
    <w:semiHidden/>
    <w:unhideWhenUsed/>
    <w:qFormat/>
    <w:rsid w:val="00665CD7"/>
    <w:pPr>
      <w:spacing w:before="240" w:after="60"/>
      <w:outlineLvl w:val="7"/>
    </w:pPr>
    <w:rPr>
      <w:rFonts w:cstheme="majorBidi"/>
      <w:i/>
      <w:iCs/>
    </w:rPr>
  </w:style>
  <w:style w:type="paragraph" w:styleId="Overskrift9">
    <w:name w:val="heading 9"/>
    <w:basedOn w:val="Normal"/>
    <w:next w:val="Normal"/>
    <w:link w:val="Overskrift9Tegn"/>
    <w:uiPriority w:val="9"/>
    <w:semiHidden/>
    <w:unhideWhenUsed/>
    <w:qFormat/>
    <w:rsid w:val="00665CD7"/>
    <w:pPr>
      <w:spacing w:before="240" w:after="60"/>
      <w:outlineLvl w:val="8"/>
    </w:pPr>
    <w:rPr>
      <w:rFonts w:asciiTheme="majorHAnsi" w:eastAsiaTheme="majorEastAsia" w:hAnsiTheme="majorHAnsi" w:cstheme="majorBidi"/>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65CD7"/>
    <w:rPr>
      <w:rFonts w:asciiTheme="majorHAnsi" w:eastAsiaTheme="majorEastAsia" w:hAnsiTheme="majorHAnsi" w:cstheme="majorBidi"/>
      <w:b/>
      <w:bCs/>
      <w:kern w:val="32"/>
      <w:sz w:val="32"/>
      <w:szCs w:val="32"/>
    </w:rPr>
  </w:style>
  <w:style w:type="character" w:customStyle="1" w:styleId="Overskrift2Tegn">
    <w:name w:val="Overskrift 2 Tegn"/>
    <w:basedOn w:val="Standardskriftforavsnitt"/>
    <w:link w:val="Overskrift2"/>
    <w:rsid w:val="00665CD7"/>
    <w:rPr>
      <w:rFonts w:asciiTheme="majorHAnsi" w:eastAsiaTheme="majorEastAsia" w:hAnsiTheme="majorHAnsi" w:cstheme="majorBidi"/>
      <w:b/>
      <w:bCs/>
      <w:i/>
      <w:iCs/>
      <w:sz w:val="28"/>
      <w:szCs w:val="28"/>
    </w:rPr>
  </w:style>
  <w:style w:type="character" w:customStyle="1" w:styleId="Overskrift3Tegn">
    <w:name w:val="Overskrift 3 Tegn"/>
    <w:basedOn w:val="Standardskriftforavsnitt"/>
    <w:link w:val="Overskrift3"/>
    <w:rsid w:val="00665CD7"/>
    <w:rPr>
      <w:rFonts w:asciiTheme="majorHAnsi" w:eastAsiaTheme="majorEastAsia" w:hAnsiTheme="majorHAnsi" w:cstheme="majorBidi"/>
      <w:b/>
      <w:bCs/>
      <w:sz w:val="26"/>
      <w:szCs w:val="26"/>
    </w:rPr>
  </w:style>
  <w:style w:type="character" w:customStyle="1" w:styleId="Overskrift4Tegn">
    <w:name w:val="Overskrift 4 Tegn"/>
    <w:basedOn w:val="Standardskriftforavsnitt"/>
    <w:link w:val="Overskrift4"/>
    <w:uiPriority w:val="9"/>
    <w:semiHidden/>
    <w:rsid w:val="00665CD7"/>
    <w:rPr>
      <w:rFonts w:cstheme="majorBidi"/>
      <w:b/>
      <w:bCs/>
      <w:sz w:val="28"/>
      <w:szCs w:val="28"/>
    </w:rPr>
  </w:style>
  <w:style w:type="character" w:customStyle="1" w:styleId="Overskrift5Tegn">
    <w:name w:val="Overskrift 5 Tegn"/>
    <w:basedOn w:val="Standardskriftforavsnitt"/>
    <w:link w:val="Overskrift5"/>
    <w:uiPriority w:val="9"/>
    <w:semiHidden/>
    <w:rsid w:val="00665CD7"/>
    <w:rPr>
      <w:rFonts w:cstheme="majorBidi"/>
      <w:b/>
      <w:bCs/>
      <w:i/>
      <w:iCs/>
      <w:sz w:val="26"/>
      <w:szCs w:val="26"/>
    </w:rPr>
  </w:style>
  <w:style w:type="character" w:customStyle="1" w:styleId="Overskrift6Tegn">
    <w:name w:val="Overskrift 6 Tegn"/>
    <w:basedOn w:val="Standardskriftforavsnitt"/>
    <w:link w:val="Overskrift6"/>
    <w:uiPriority w:val="9"/>
    <w:semiHidden/>
    <w:rsid w:val="00665CD7"/>
    <w:rPr>
      <w:rFonts w:cstheme="majorBidi"/>
      <w:b/>
      <w:bCs/>
    </w:rPr>
  </w:style>
  <w:style w:type="character" w:customStyle="1" w:styleId="Overskrift7Tegn">
    <w:name w:val="Overskrift 7 Tegn"/>
    <w:basedOn w:val="Standardskriftforavsnitt"/>
    <w:link w:val="Overskrift7"/>
    <w:uiPriority w:val="9"/>
    <w:semiHidden/>
    <w:rsid w:val="00665CD7"/>
    <w:rPr>
      <w:rFonts w:cstheme="majorBidi"/>
      <w:sz w:val="24"/>
      <w:szCs w:val="24"/>
    </w:rPr>
  </w:style>
  <w:style w:type="character" w:customStyle="1" w:styleId="Overskrift8Tegn">
    <w:name w:val="Overskrift 8 Tegn"/>
    <w:basedOn w:val="Standardskriftforavsnitt"/>
    <w:link w:val="Overskrift8"/>
    <w:uiPriority w:val="9"/>
    <w:semiHidden/>
    <w:rsid w:val="00665CD7"/>
    <w:rPr>
      <w:rFonts w:cstheme="majorBidi"/>
      <w:i/>
      <w:iCs/>
      <w:sz w:val="24"/>
      <w:szCs w:val="24"/>
    </w:rPr>
  </w:style>
  <w:style w:type="character" w:customStyle="1" w:styleId="Overskrift9Tegn">
    <w:name w:val="Overskrift 9 Tegn"/>
    <w:basedOn w:val="Standardskriftforavsnitt"/>
    <w:link w:val="Overskrift9"/>
    <w:uiPriority w:val="9"/>
    <w:semiHidden/>
    <w:rsid w:val="00665CD7"/>
    <w:rPr>
      <w:rFonts w:asciiTheme="majorHAnsi" w:eastAsiaTheme="majorEastAsia" w:hAnsiTheme="majorHAnsi" w:cstheme="majorBidi"/>
    </w:rPr>
  </w:style>
  <w:style w:type="paragraph" w:styleId="Bildetekst">
    <w:name w:val="caption"/>
    <w:basedOn w:val="Normal"/>
    <w:next w:val="Normal"/>
    <w:uiPriority w:val="35"/>
    <w:semiHidden/>
    <w:unhideWhenUsed/>
    <w:rsid w:val="00665CD7"/>
    <w:rPr>
      <w:b/>
      <w:bCs/>
      <w:color w:val="404040" w:themeColor="text1" w:themeTint="BF"/>
      <w:sz w:val="20"/>
      <w:szCs w:val="20"/>
    </w:rPr>
  </w:style>
  <w:style w:type="paragraph" w:styleId="Tittel">
    <w:name w:val="Title"/>
    <w:basedOn w:val="Normal"/>
    <w:next w:val="Normal"/>
    <w:link w:val="TittelTegn"/>
    <w:uiPriority w:val="10"/>
    <w:qFormat/>
    <w:rsid w:val="00665CD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telTegn">
    <w:name w:val="Tittel Tegn"/>
    <w:basedOn w:val="Standardskriftforavsnitt"/>
    <w:link w:val="Tittel"/>
    <w:uiPriority w:val="10"/>
    <w:rsid w:val="00665CD7"/>
    <w:rPr>
      <w:rFonts w:asciiTheme="majorHAnsi" w:eastAsiaTheme="majorEastAsia" w:hAnsiTheme="majorHAnsi" w:cstheme="majorBidi"/>
      <w:b/>
      <w:bCs/>
      <w:kern w:val="28"/>
      <w:sz w:val="32"/>
      <w:szCs w:val="32"/>
    </w:rPr>
  </w:style>
  <w:style w:type="paragraph" w:styleId="Undertittel">
    <w:name w:val="Subtitle"/>
    <w:basedOn w:val="Normal"/>
    <w:next w:val="Normal"/>
    <w:link w:val="UndertittelTegn"/>
    <w:uiPriority w:val="11"/>
    <w:qFormat/>
    <w:rsid w:val="00665CD7"/>
    <w:pPr>
      <w:spacing w:after="60"/>
      <w:jc w:val="center"/>
      <w:outlineLvl w:val="1"/>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665CD7"/>
    <w:rPr>
      <w:rFonts w:asciiTheme="majorHAnsi" w:eastAsiaTheme="majorEastAsia" w:hAnsiTheme="majorHAnsi" w:cstheme="majorBidi"/>
      <w:sz w:val="24"/>
      <w:szCs w:val="24"/>
    </w:rPr>
  </w:style>
  <w:style w:type="character" w:styleId="Sterk">
    <w:name w:val="Strong"/>
    <w:basedOn w:val="Standardskriftforavsnitt"/>
    <w:uiPriority w:val="22"/>
    <w:qFormat/>
    <w:rsid w:val="00665CD7"/>
    <w:rPr>
      <w:b/>
      <w:bCs/>
    </w:rPr>
  </w:style>
  <w:style w:type="character" w:styleId="Utheving">
    <w:name w:val="Emphasis"/>
    <w:basedOn w:val="Standardskriftforavsnitt"/>
    <w:uiPriority w:val="20"/>
    <w:qFormat/>
    <w:rsid w:val="00665CD7"/>
    <w:rPr>
      <w:rFonts w:asciiTheme="minorHAnsi" w:hAnsiTheme="minorHAnsi"/>
      <w:b/>
      <w:i/>
      <w:iCs/>
    </w:rPr>
  </w:style>
  <w:style w:type="paragraph" w:styleId="Ingenmellomrom">
    <w:name w:val="No Spacing"/>
    <w:basedOn w:val="Normal"/>
    <w:uiPriority w:val="1"/>
    <w:qFormat/>
    <w:rsid w:val="00665CD7"/>
    <w:rPr>
      <w:szCs w:val="32"/>
    </w:rPr>
  </w:style>
  <w:style w:type="paragraph" w:styleId="Listeavsnitt">
    <w:name w:val="List Paragraph"/>
    <w:basedOn w:val="Normal"/>
    <w:uiPriority w:val="34"/>
    <w:qFormat/>
    <w:rsid w:val="00665CD7"/>
    <w:pPr>
      <w:ind w:left="720"/>
      <w:contextualSpacing/>
    </w:pPr>
  </w:style>
  <w:style w:type="paragraph" w:styleId="Sitat">
    <w:name w:val="Quote"/>
    <w:basedOn w:val="Normal"/>
    <w:next w:val="Normal"/>
    <w:link w:val="SitatTegn"/>
    <w:uiPriority w:val="29"/>
    <w:qFormat/>
    <w:rsid w:val="00665CD7"/>
    <w:rPr>
      <w:i/>
    </w:rPr>
  </w:style>
  <w:style w:type="character" w:customStyle="1" w:styleId="SitatTegn">
    <w:name w:val="Sitat Tegn"/>
    <w:basedOn w:val="Standardskriftforavsnitt"/>
    <w:link w:val="Sitat"/>
    <w:uiPriority w:val="29"/>
    <w:rsid w:val="00665CD7"/>
    <w:rPr>
      <w:i/>
      <w:sz w:val="24"/>
      <w:szCs w:val="24"/>
    </w:rPr>
  </w:style>
  <w:style w:type="paragraph" w:styleId="Sterktsitat">
    <w:name w:val="Intense Quote"/>
    <w:basedOn w:val="Normal"/>
    <w:next w:val="Normal"/>
    <w:link w:val="SterktsitatTegn"/>
    <w:uiPriority w:val="30"/>
    <w:qFormat/>
    <w:rsid w:val="00665CD7"/>
    <w:pPr>
      <w:ind w:left="720" w:right="720"/>
    </w:pPr>
    <w:rPr>
      <w:rFonts w:cstheme="majorBidi"/>
      <w:b/>
      <w:i/>
      <w:szCs w:val="22"/>
    </w:rPr>
  </w:style>
  <w:style w:type="character" w:customStyle="1" w:styleId="SterktsitatTegn">
    <w:name w:val="Sterkt sitat Tegn"/>
    <w:basedOn w:val="Standardskriftforavsnitt"/>
    <w:link w:val="Sterktsitat"/>
    <w:uiPriority w:val="30"/>
    <w:rsid w:val="00665CD7"/>
    <w:rPr>
      <w:rFonts w:cstheme="majorBidi"/>
      <w:b/>
      <w:i/>
      <w:sz w:val="24"/>
    </w:rPr>
  </w:style>
  <w:style w:type="character" w:styleId="Svakutheving">
    <w:name w:val="Subtle Emphasis"/>
    <w:uiPriority w:val="19"/>
    <w:qFormat/>
    <w:rsid w:val="00665CD7"/>
    <w:rPr>
      <w:i/>
      <w:color w:val="5A5A5A" w:themeColor="text1" w:themeTint="A5"/>
    </w:rPr>
  </w:style>
  <w:style w:type="character" w:styleId="Sterkutheving">
    <w:name w:val="Intense Emphasis"/>
    <w:basedOn w:val="Standardskriftforavsnitt"/>
    <w:uiPriority w:val="21"/>
    <w:qFormat/>
    <w:rsid w:val="00665CD7"/>
    <w:rPr>
      <w:b/>
      <w:i/>
      <w:sz w:val="24"/>
      <w:szCs w:val="24"/>
      <w:u w:val="single"/>
    </w:rPr>
  </w:style>
  <w:style w:type="character" w:styleId="Svakreferanse">
    <w:name w:val="Subtle Reference"/>
    <w:basedOn w:val="Standardskriftforavsnitt"/>
    <w:uiPriority w:val="31"/>
    <w:qFormat/>
    <w:rsid w:val="00665CD7"/>
    <w:rPr>
      <w:sz w:val="24"/>
      <w:szCs w:val="24"/>
      <w:u w:val="single"/>
    </w:rPr>
  </w:style>
  <w:style w:type="character" w:styleId="Sterkreferanse">
    <w:name w:val="Intense Reference"/>
    <w:basedOn w:val="Standardskriftforavsnitt"/>
    <w:uiPriority w:val="32"/>
    <w:qFormat/>
    <w:rsid w:val="00665CD7"/>
    <w:rPr>
      <w:b/>
      <w:sz w:val="24"/>
      <w:u w:val="single"/>
    </w:rPr>
  </w:style>
  <w:style w:type="character" w:styleId="Boktittel">
    <w:name w:val="Book Title"/>
    <w:basedOn w:val="Standardskriftforavsnitt"/>
    <w:uiPriority w:val="33"/>
    <w:qFormat/>
    <w:rsid w:val="00665CD7"/>
    <w:rPr>
      <w:rFonts w:asciiTheme="majorHAnsi" w:eastAsiaTheme="majorEastAsia" w:hAnsiTheme="majorHAnsi"/>
      <w:b/>
      <w:i/>
      <w:sz w:val="24"/>
      <w:szCs w:val="24"/>
    </w:rPr>
  </w:style>
  <w:style w:type="paragraph" w:styleId="Overskriftforinnholdsfortegnelse">
    <w:name w:val="TOC Heading"/>
    <w:basedOn w:val="Overskrift1"/>
    <w:next w:val="Normal"/>
    <w:uiPriority w:val="39"/>
    <w:semiHidden/>
    <w:unhideWhenUsed/>
    <w:qFormat/>
    <w:rsid w:val="00665CD7"/>
    <w:pPr>
      <w:outlineLvl w:val="9"/>
    </w:pPr>
  </w:style>
  <w:style w:type="paragraph" w:styleId="Topptekst">
    <w:name w:val="header"/>
    <w:basedOn w:val="Normal"/>
    <w:link w:val="TopptekstTegn"/>
    <w:uiPriority w:val="99"/>
    <w:unhideWhenUsed/>
    <w:rsid w:val="00E7216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72160"/>
    <w:rPr>
      <w:rFonts w:ascii="Calibri" w:eastAsia="Calibri" w:hAnsi="Calibri" w:cs="Calibri"/>
      <w:color w:val="000000"/>
      <w:kern w:val="2"/>
      <w:lang w:eastAsia="nb-N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image" Target="media/image10.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E165F27B5E48499E3D7CE2029FA43F" ma:contentTypeVersion="18" ma:contentTypeDescription="Opprett et nytt dokument." ma:contentTypeScope="" ma:versionID="5177a7e42f65739b03ecdb93d0f19262">
  <xsd:schema xmlns:xsd="http://www.w3.org/2001/XMLSchema" xmlns:xs="http://www.w3.org/2001/XMLSchema" xmlns:p="http://schemas.microsoft.com/office/2006/metadata/properties" xmlns:ns2="71dbb726-7673-465e-b4b9-9549f3c50547" xmlns:ns3="cf2e2b87-d72e-4328-a857-bc5037ec79ae" targetNamespace="http://schemas.microsoft.com/office/2006/metadata/properties" ma:root="true" ma:fieldsID="0171a5cf87aef3496e5b64f617cea467" ns2:_="" ns3:_="">
    <xsd:import namespace="71dbb726-7673-465e-b4b9-9549f3c50547"/>
    <xsd:import namespace="cf2e2b87-d72e-4328-a857-bc5037ec79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bb726-7673-465e-b4b9-9549f3c5054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2ac9a15b-c996-4680-9133-3505a97994e4}" ma:internalName="TaxCatchAll" ma:showField="CatchAllData" ma:web="71dbb726-7673-465e-b4b9-9549f3c505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2e2b87-d72e-4328-a857-bc5037ec79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122ce735-7d0f-4432-90ac-8114d20868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dbb726-7673-465e-b4b9-9549f3c50547" xsi:nil="true"/>
    <lcf76f155ced4ddcb4097134ff3c332f xmlns="cf2e2b87-d72e-4328-a857-bc5037ec79a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9A0394-4612-4B95-9A6F-E1DEFD1A5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bb726-7673-465e-b4b9-9549f3c50547"/>
    <ds:schemaRef ds:uri="cf2e2b87-d72e-4328-a857-bc5037ec7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73691-001A-476A-BAF5-AAA038166698}">
  <ds:schemaRefs>
    <ds:schemaRef ds:uri="http://schemas.microsoft.com/office/2006/metadata/properties"/>
    <ds:schemaRef ds:uri="http://schemas.microsoft.com/office/infopath/2007/PartnerControls"/>
    <ds:schemaRef ds:uri="71dbb726-7673-465e-b4b9-9549f3c50547"/>
    <ds:schemaRef ds:uri="cf2e2b87-d72e-4328-a857-bc5037ec79ae"/>
  </ds:schemaRefs>
</ds:datastoreItem>
</file>

<file path=customXml/itemProps3.xml><?xml version="1.0" encoding="utf-8"?>
<ds:datastoreItem xmlns:ds="http://schemas.openxmlformats.org/officeDocument/2006/customXml" ds:itemID="{7D2D8A02-3278-4EE4-965E-1261E2985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1882</Words>
  <Characters>9978</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 Mohn king</dc:creator>
  <cp:keywords/>
  <dc:description/>
  <cp:lastModifiedBy>Mona Lise Lien</cp:lastModifiedBy>
  <cp:revision>3</cp:revision>
  <dcterms:created xsi:type="dcterms:W3CDTF">2024-12-04T11:32:00Z</dcterms:created>
  <dcterms:modified xsi:type="dcterms:W3CDTF">2024-12-11T12:06:00Z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0x0101002DE165F27B5E48499E3D7CE2029FA43F</vt:lpwstr>
  </property>
  <property fmtid="{D5CDD505-2E9C-101B-9397-08002B2CF9AE}" pid="3" name="MediaServiceImageTags">
    <vt:lpwstr/>
  </property>
</Properties>
</file>